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BABB" w14:textId="76207FF1" w:rsidR="00D31828" w:rsidRDefault="001E249A" w:rsidP="00990EA8">
      <w:pPr>
        <w:bidi/>
        <w:jc w:val="center"/>
        <w:rPr>
          <w:rFonts w:ascii="Adobe Arabic" w:hAnsi="Adobe Arabic" w:cs="Adobe Arabic"/>
          <w:b/>
          <w:bCs/>
          <w:sz w:val="36"/>
          <w:szCs w:val="36"/>
          <w:rtl/>
        </w:rPr>
      </w:pPr>
      <w:r>
        <w:rPr>
          <w:rFonts w:ascii="Adobe Arabic" w:hAnsi="Adobe Arabic" w:cs="Adobe Arabic"/>
          <w:b/>
          <w:bCs/>
          <w:noProof/>
          <w:sz w:val="36"/>
          <w:szCs w:val="36"/>
          <w:rtl/>
          <w:lang w:val="ar-SA"/>
        </w:rPr>
        <mc:AlternateContent>
          <mc:Choice Requires="wps">
            <w:drawing>
              <wp:anchor distT="0" distB="0" distL="114300" distR="114300" simplePos="0" relativeHeight="251664384" behindDoc="0" locked="0" layoutInCell="1" allowOverlap="1" wp14:anchorId="7ADA0248" wp14:editId="34E466F1">
                <wp:simplePos x="0" y="0"/>
                <wp:positionH relativeFrom="margin">
                  <wp:posOffset>-133350</wp:posOffset>
                </wp:positionH>
                <wp:positionV relativeFrom="paragraph">
                  <wp:posOffset>-5715</wp:posOffset>
                </wp:positionV>
                <wp:extent cx="1619250" cy="495300"/>
                <wp:effectExtent l="0" t="0" r="0" b="0"/>
                <wp:wrapNone/>
                <wp:docPr id="1096097235" name="Rectangle 2"/>
                <wp:cNvGraphicFramePr/>
                <a:graphic xmlns:a="http://schemas.openxmlformats.org/drawingml/2006/main">
                  <a:graphicData uri="http://schemas.microsoft.com/office/word/2010/wordprocessingShape">
                    <wps:wsp>
                      <wps:cNvSpPr/>
                      <wps:spPr>
                        <a:xfrm>
                          <a:off x="0" y="0"/>
                          <a:ext cx="1619250" cy="4953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BD1D9D" w14:textId="5E8536F8" w:rsidR="00D06FF9" w:rsidRPr="00D06FF9" w:rsidRDefault="00D06FF9" w:rsidP="00D06FF9">
                            <w:pPr>
                              <w:jc w:val="center"/>
                              <w:rPr>
                                <w:rFonts w:ascii="Readex Pro Medium" w:hAnsi="Readex Pro Medium" w:cs="Readex Pro Medium"/>
                                <w:color w:val="000000" w:themeColor="text1"/>
                                <w:sz w:val="10"/>
                                <w:szCs w:val="10"/>
                                <w:lang w:bidi="ar-LB"/>
                              </w:rPr>
                            </w:pPr>
                            <w:r w:rsidRPr="00D06FF9">
                              <w:rPr>
                                <w:rFonts w:ascii="Readex Pro Medium" w:hAnsi="Readex Pro Medium" w:cs="Readex Pro Medium" w:hint="cs"/>
                                <w:color w:val="000000" w:themeColor="text1"/>
                                <w:rtl/>
                                <w:lang w:bidi="ar-LB"/>
                              </w:rPr>
                              <w:t>ورقة</w:t>
                            </w:r>
                            <w:r w:rsidR="005D6B3B">
                              <w:rPr>
                                <w:rFonts w:ascii="Readex Pro Medium" w:hAnsi="Readex Pro Medium" w:cs="Readex Pro Medium" w:hint="cs"/>
                                <w:color w:val="000000" w:themeColor="text1"/>
                                <w:rtl/>
                                <w:lang w:bidi="ar-LB"/>
                              </w:rPr>
                              <w:t xml:space="preserve"> قانونية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A0248" id="Rectangle 2" o:spid="_x0000_s1026" style="position:absolute;left:0;text-align:left;margin-left:-10.5pt;margin-top:-.45pt;width:127.5pt;height: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" filled="f" stroked="f" strokeweight="1pt">
                <v:textbox>
                  <w:txbxContent>
                    <w:p w14:paraId="0ABD1D9D" w14:textId="5E8536F8" w:rsidR="00D06FF9" w:rsidRPr="00D06FF9" w:rsidRDefault="00D06FF9" w:rsidP="00D06FF9">
                      <w:pPr>
                        <w:jc w:val="center"/>
                        <w:rPr>
                          <w:rFonts w:ascii="Readex Pro Medium" w:hAnsi="Readex Pro Medium" w:cs="Readex Pro Medium"/>
                          <w:color w:val="000000" w:themeColor="text1"/>
                          <w:sz w:val="10"/>
                          <w:szCs w:val="10"/>
                          <w:lang w:bidi="ar-LB"/>
                        </w:rPr>
                      </w:pPr>
                      <w:r w:rsidRPr="00D06FF9">
                        <w:rPr>
                          <w:rFonts w:ascii="Readex Pro Medium" w:hAnsi="Readex Pro Medium" w:cs="Readex Pro Medium" w:hint="cs"/>
                          <w:color w:val="000000" w:themeColor="text1"/>
                          <w:rtl/>
                          <w:lang w:bidi="ar-LB"/>
                        </w:rPr>
                        <w:t>ورقة</w:t>
                      </w:r>
                      <w:r w:rsidR="005D6B3B">
                        <w:rPr>
                          <w:rFonts w:ascii="Readex Pro Medium" w:hAnsi="Readex Pro Medium" w:cs="Readex Pro Medium" w:hint="cs"/>
                          <w:color w:val="000000" w:themeColor="text1"/>
                          <w:rtl/>
                          <w:lang w:bidi="ar-LB"/>
                        </w:rPr>
                        <w:t xml:space="preserve"> قانونية</w:t>
                      </w:r>
                    </w:p>
                  </w:txbxContent>
                </v:textbox>
                <w10:wrap anchorx="margin"/>
              </v:rect>
            </w:pict>
          </mc:Fallback>
        </mc:AlternateContent>
      </w:r>
      <w:r>
        <w:rPr>
          <w:rFonts w:ascii="Adobe Arabic" w:hAnsi="Adobe Arabic" w:cs="Adobe Arabic"/>
          <w:b/>
          <w:bCs/>
          <w:noProof/>
          <w:sz w:val="36"/>
          <w:szCs w:val="36"/>
          <w:rtl/>
          <w:lang w:val="ar-SA"/>
        </w:rPr>
        <w:drawing>
          <wp:anchor distT="0" distB="0" distL="114300" distR="114300" simplePos="0" relativeHeight="251665408" behindDoc="1" locked="0" layoutInCell="1" allowOverlap="1" wp14:anchorId="1D7CCF7B" wp14:editId="57D936F0">
            <wp:simplePos x="0" y="0"/>
            <wp:positionH relativeFrom="page">
              <wp:align>right</wp:align>
            </wp:positionH>
            <wp:positionV relativeFrom="paragraph">
              <wp:posOffset>-914400</wp:posOffset>
            </wp:positionV>
            <wp:extent cx="7552690" cy="11151640"/>
            <wp:effectExtent l="0" t="0" r="0" b="0"/>
            <wp:wrapNone/>
            <wp:docPr id="1404179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79734" name="Picture 1404179734"/>
                    <pic:cNvPicPr/>
                  </pic:nvPicPr>
                  <pic:blipFill>
                    <a:blip r:embed="rId8">
                      <a:extLst>
                        <a:ext uri="{28A0092B-C50C-407E-A947-70E740481C1C}">
                          <a14:useLocalDpi xmlns:a14="http://schemas.microsoft.com/office/drawing/2010/main" val="0"/>
                        </a:ext>
                      </a:extLst>
                    </a:blip>
                    <a:stretch>
                      <a:fillRect/>
                    </a:stretch>
                  </pic:blipFill>
                  <pic:spPr>
                    <a:xfrm>
                      <a:off x="0" y="0"/>
                      <a:ext cx="7552690" cy="11151640"/>
                    </a:xfrm>
                    <a:prstGeom prst="rect">
                      <a:avLst/>
                    </a:prstGeom>
                  </pic:spPr>
                </pic:pic>
              </a:graphicData>
            </a:graphic>
            <wp14:sizeRelH relativeFrom="margin">
              <wp14:pctWidth>0</wp14:pctWidth>
            </wp14:sizeRelH>
            <wp14:sizeRelV relativeFrom="margin">
              <wp14:pctHeight>0</wp14:pctHeight>
            </wp14:sizeRelV>
          </wp:anchor>
        </w:drawing>
      </w:r>
    </w:p>
    <w:p w14:paraId="66D06BA0" w14:textId="4BA919E8" w:rsidR="00812F58" w:rsidRDefault="00812F58" w:rsidP="00812F58">
      <w:pPr>
        <w:bidi/>
        <w:jc w:val="center"/>
        <w:rPr>
          <w:rFonts w:ascii="Adobe Arabic" w:hAnsi="Adobe Arabic" w:cs="Adobe Arabic"/>
          <w:b/>
          <w:bCs/>
          <w:sz w:val="36"/>
          <w:szCs w:val="36"/>
          <w:rtl/>
        </w:rPr>
      </w:pPr>
    </w:p>
    <w:p w14:paraId="61D1627D" w14:textId="52B66209" w:rsidR="00812F58" w:rsidRDefault="00812F58" w:rsidP="00812F58">
      <w:pPr>
        <w:bidi/>
        <w:jc w:val="center"/>
        <w:rPr>
          <w:rFonts w:ascii="Adobe Arabic" w:hAnsi="Adobe Arabic" w:cs="Adobe Arabic"/>
          <w:b/>
          <w:bCs/>
          <w:sz w:val="36"/>
          <w:szCs w:val="36"/>
          <w:rtl/>
        </w:rPr>
      </w:pPr>
    </w:p>
    <w:p w14:paraId="28AF41EE" w14:textId="5C3B99A7" w:rsidR="00812F58" w:rsidRDefault="00812F58" w:rsidP="00812F58">
      <w:pPr>
        <w:bidi/>
        <w:jc w:val="center"/>
        <w:rPr>
          <w:rFonts w:ascii="Adobe Arabic" w:hAnsi="Adobe Arabic" w:cs="Adobe Arabic"/>
          <w:b/>
          <w:bCs/>
          <w:sz w:val="36"/>
          <w:szCs w:val="36"/>
          <w:rtl/>
        </w:rPr>
      </w:pPr>
    </w:p>
    <w:p w14:paraId="7F6F209A" w14:textId="55B55052" w:rsidR="00812F58" w:rsidRDefault="00812F58" w:rsidP="00812F58">
      <w:pPr>
        <w:bidi/>
        <w:jc w:val="center"/>
        <w:rPr>
          <w:rFonts w:ascii="Adobe Arabic" w:hAnsi="Adobe Arabic" w:cs="Adobe Arabic"/>
          <w:b/>
          <w:bCs/>
          <w:sz w:val="36"/>
          <w:szCs w:val="36"/>
          <w:rtl/>
        </w:rPr>
      </w:pPr>
    </w:p>
    <w:p w14:paraId="4C113B73" w14:textId="13F304A9" w:rsidR="00812F58" w:rsidRDefault="00812F58" w:rsidP="00812F58">
      <w:pPr>
        <w:bidi/>
        <w:jc w:val="center"/>
        <w:rPr>
          <w:rFonts w:ascii="Adobe Arabic" w:hAnsi="Adobe Arabic" w:cs="Adobe Arabic"/>
          <w:b/>
          <w:bCs/>
          <w:sz w:val="36"/>
          <w:szCs w:val="36"/>
          <w:rtl/>
        </w:rPr>
      </w:pPr>
    </w:p>
    <w:p w14:paraId="63439333" w14:textId="0F26EC4A" w:rsidR="00812F58" w:rsidRDefault="00812F58" w:rsidP="00812F58">
      <w:pPr>
        <w:bidi/>
        <w:jc w:val="center"/>
        <w:rPr>
          <w:rFonts w:ascii="Adobe Arabic" w:hAnsi="Adobe Arabic" w:cs="Adobe Arabic"/>
          <w:b/>
          <w:bCs/>
          <w:sz w:val="36"/>
          <w:szCs w:val="36"/>
          <w:rtl/>
        </w:rPr>
      </w:pPr>
    </w:p>
    <w:p w14:paraId="7D62F27B" w14:textId="5BFB6E19" w:rsidR="00812F58" w:rsidRDefault="00E400DD" w:rsidP="00812F58">
      <w:pPr>
        <w:bidi/>
        <w:jc w:val="center"/>
        <w:rPr>
          <w:rFonts w:ascii="Adobe Arabic" w:hAnsi="Adobe Arabic" w:cs="Adobe Arabic"/>
          <w:b/>
          <w:bCs/>
          <w:sz w:val="36"/>
          <w:szCs w:val="36"/>
          <w:rtl/>
        </w:rPr>
      </w:pPr>
      <w:r>
        <w:rPr>
          <w:rFonts w:ascii="Adobe Arabic" w:hAnsi="Adobe Arabic" w:cs="Adobe Arabic"/>
          <w:b/>
          <w:bCs/>
          <w:noProof/>
          <w:sz w:val="36"/>
          <w:szCs w:val="36"/>
          <w:rtl/>
          <w:lang w:val="ar-SA"/>
        </w:rPr>
        <mc:AlternateContent>
          <mc:Choice Requires="wps">
            <w:drawing>
              <wp:anchor distT="0" distB="0" distL="114300" distR="114300" simplePos="0" relativeHeight="251659264" behindDoc="0" locked="0" layoutInCell="1" allowOverlap="1" wp14:anchorId="5DE221EA" wp14:editId="3400D09A">
                <wp:simplePos x="0" y="0"/>
                <wp:positionH relativeFrom="margin">
                  <wp:align>center</wp:align>
                </wp:positionH>
                <wp:positionV relativeFrom="page">
                  <wp:posOffset>3817620</wp:posOffset>
                </wp:positionV>
                <wp:extent cx="5090160" cy="2524125"/>
                <wp:effectExtent l="0" t="0" r="0" b="0"/>
                <wp:wrapNone/>
                <wp:docPr id="2095624691" name="Rectangle 2"/>
                <wp:cNvGraphicFramePr/>
                <a:graphic xmlns:a="http://schemas.openxmlformats.org/drawingml/2006/main">
                  <a:graphicData uri="http://schemas.microsoft.com/office/word/2010/wordprocessingShape">
                    <wps:wsp>
                      <wps:cNvSpPr/>
                      <wps:spPr>
                        <a:xfrm>
                          <a:off x="0" y="0"/>
                          <a:ext cx="5090160" cy="25241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FF2D8B" w14:textId="303F819E" w:rsidR="005D7B3A" w:rsidRPr="001E249A" w:rsidRDefault="005D7B3A" w:rsidP="005D7B3A">
                            <w:pPr>
                              <w:bidi/>
                              <w:spacing w:line="276" w:lineRule="auto"/>
                              <w:jc w:val="center"/>
                              <w:rPr>
                                <w:rFonts w:ascii="SF-Mada" w:hAnsi="SF-Mada" w:cs="SF-Mada"/>
                                <w:b/>
                                <w:bCs/>
                                <w:color w:val="000000" w:themeColor="text1"/>
                                <w:sz w:val="52"/>
                                <w:szCs w:val="52"/>
                                <w:rtl/>
                              </w:rPr>
                            </w:pPr>
                            <w:r w:rsidRPr="001E249A">
                              <w:rPr>
                                <w:rFonts w:ascii="SF-Mada" w:hAnsi="SF-Mada" w:cs="SF-Mada" w:hint="cs"/>
                                <w:b/>
                                <w:bCs/>
                                <w:color w:val="000000" w:themeColor="text1"/>
                                <w:sz w:val="52"/>
                                <w:szCs w:val="52"/>
                                <w:rtl/>
                              </w:rPr>
                              <w:t>القدس في معادلة الردع الإقليمي</w:t>
                            </w:r>
                          </w:p>
                          <w:p w14:paraId="2A727338" w14:textId="0EDEA933" w:rsidR="00812F58" w:rsidRPr="001E249A" w:rsidRDefault="005D7B3A" w:rsidP="005D7B3A">
                            <w:pPr>
                              <w:bidi/>
                              <w:spacing w:line="276" w:lineRule="auto"/>
                              <w:jc w:val="center"/>
                              <w:rPr>
                                <w:rFonts w:ascii="Readex Pro Medium" w:hAnsi="Readex Pro Medium" w:cs="Readex Pro Medium"/>
                                <w:color w:val="000000" w:themeColor="text1"/>
                              </w:rPr>
                            </w:pPr>
                            <w:r w:rsidRPr="001E249A">
                              <w:rPr>
                                <w:rFonts w:ascii="Readex Pro Medium" w:hAnsi="Readex Pro Medium" w:cs="Readex Pro Medium"/>
                                <w:color w:val="000000" w:themeColor="text1"/>
                                <w:rtl/>
                              </w:rPr>
                              <w:t>بعد حرب غزة والعدوان الأمريكي-ال</w:t>
                            </w:r>
                            <w:r w:rsidR="001F61FD" w:rsidRPr="001E249A">
                              <w:rPr>
                                <w:rFonts w:ascii="Readex Pro Medium" w:hAnsi="Readex Pro Medium" w:cs="Readex Pro Medium"/>
                                <w:color w:val="000000" w:themeColor="text1"/>
                                <w:rtl/>
                              </w:rPr>
                              <w:t>إ</w:t>
                            </w:r>
                            <w:r w:rsidRPr="001E249A">
                              <w:rPr>
                                <w:rFonts w:ascii="Readex Pro Medium" w:hAnsi="Readex Pro Medium" w:cs="Readex Pro Medium"/>
                                <w:color w:val="000000" w:themeColor="text1"/>
                                <w:rtl/>
                              </w:rPr>
                              <w:t>سرائيلي على إيران</w:t>
                            </w:r>
                            <w:r w:rsidR="00FF291E" w:rsidRPr="001E249A">
                              <w:rPr>
                                <w:rFonts w:ascii="Readex Pro Medium" w:hAnsi="Readex Pro Medium" w:cs="Readex Pro Medium"/>
                                <w:color w:val="000000" w:themeColor="text1"/>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221EA" id="_x0000_s1027" style="position:absolute;left:0;text-align:left;margin-left:0;margin-top:300.6pt;width:400.8pt;height:19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" filled="f" stroked="f" strokeweight="1pt">
                <v:textbox>
                  <w:txbxContent>
                    <w:p w14:paraId="51FF2D8B" w14:textId="303F819E" w:rsidR="005D7B3A" w:rsidRPr="001E249A" w:rsidRDefault="005D7B3A" w:rsidP="005D7B3A">
                      <w:pPr>
                        <w:bidi/>
                        <w:spacing w:line="276" w:lineRule="auto"/>
                        <w:jc w:val="center"/>
                        <w:rPr>
                          <w:rFonts w:ascii="SF-Mada" w:hAnsi="SF-Mada" w:cs="SF-Mada"/>
                          <w:b/>
                          <w:bCs/>
                          <w:color w:val="000000" w:themeColor="text1"/>
                          <w:sz w:val="52"/>
                          <w:szCs w:val="52"/>
                          <w:rtl/>
                        </w:rPr>
                      </w:pPr>
                      <w:r w:rsidRPr="001E249A">
                        <w:rPr>
                          <w:rFonts w:ascii="SF-Mada" w:hAnsi="SF-Mada" w:cs="SF-Mada" w:hint="cs"/>
                          <w:b/>
                          <w:bCs/>
                          <w:color w:val="000000" w:themeColor="text1"/>
                          <w:sz w:val="52"/>
                          <w:szCs w:val="52"/>
                          <w:rtl/>
                        </w:rPr>
                        <w:t>القدس في معادلة الردع الإقليمي</w:t>
                      </w:r>
                    </w:p>
                    <w:p w14:paraId="2A727338" w14:textId="0EDEA933" w:rsidR="00812F58" w:rsidRPr="001E249A" w:rsidRDefault="005D7B3A" w:rsidP="005D7B3A">
                      <w:pPr>
                        <w:bidi/>
                        <w:spacing w:line="276" w:lineRule="auto"/>
                        <w:jc w:val="center"/>
                        <w:rPr>
                          <w:rFonts w:ascii="Readex Pro Medium" w:hAnsi="Readex Pro Medium" w:cs="Readex Pro Medium"/>
                          <w:color w:val="000000" w:themeColor="text1"/>
                        </w:rPr>
                      </w:pPr>
                      <w:r w:rsidRPr="001E249A">
                        <w:rPr>
                          <w:rFonts w:ascii="Readex Pro Medium" w:hAnsi="Readex Pro Medium" w:cs="Readex Pro Medium"/>
                          <w:color w:val="000000" w:themeColor="text1"/>
                          <w:rtl/>
                        </w:rPr>
                        <w:t>بعد حرب غزة والعدوان الأمريكي-ال</w:t>
                      </w:r>
                      <w:r w:rsidR="001F61FD" w:rsidRPr="001E249A">
                        <w:rPr>
                          <w:rFonts w:ascii="Readex Pro Medium" w:hAnsi="Readex Pro Medium" w:cs="Readex Pro Medium"/>
                          <w:color w:val="000000" w:themeColor="text1"/>
                          <w:rtl/>
                        </w:rPr>
                        <w:t>إ</w:t>
                      </w:r>
                      <w:r w:rsidRPr="001E249A">
                        <w:rPr>
                          <w:rFonts w:ascii="Readex Pro Medium" w:hAnsi="Readex Pro Medium" w:cs="Readex Pro Medium"/>
                          <w:color w:val="000000" w:themeColor="text1"/>
                          <w:rtl/>
                        </w:rPr>
                        <w:t>سرائيلي على إيران</w:t>
                      </w:r>
                      <w:r w:rsidR="00FF291E" w:rsidRPr="001E249A">
                        <w:rPr>
                          <w:rFonts w:ascii="Readex Pro Medium" w:hAnsi="Readex Pro Medium" w:cs="Readex Pro Medium"/>
                          <w:color w:val="000000" w:themeColor="text1"/>
                        </w:rPr>
                        <w:br/>
                      </w:r>
                    </w:p>
                  </w:txbxContent>
                </v:textbox>
                <w10:wrap anchorx="margin" anchory="page"/>
              </v:rect>
            </w:pict>
          </mc:Fallback>
        </mc:AlternateContent>
      </w:r>
    </w:p>
    <w:p w14:paraId="2BB28086" w14:textId="5BF8344E" w:rsidR="00812F58" w:rsidRDefault="00812F58" w:rsidP="00812F58">
      <w:pPr>
        <w:bidi/>
        <w:jc w:val="center"/>
        <w:rPr>
          <w:rFonts w:ascii="Adobe Arabic" w:hAnsi="Adobe Arabic" w:cs="Adobe Arabic"/>
          <w:b/>
          <w:bCs/>
          <w:sz w:val="36"/>
          <w:szCs w:val="36"/>
          <w:rtl/>
        </w:rPr>
      </w:pPr>
    </w:p>
    <w:p w14:paraId="6E2EF739" w14:textId="6CBA4F0E" w:rsidR="00812F58" w:rsidRDefault="00812F58" w:rsidP="00812F58">
      <w:pPr>
        <w:bidi/>
        <w:jc w:val="center"/>
        <w:rPr>
          <w:rFonts w:ascii="Adobe Arabic" w:hAnsi="Adobe Arabic" w:cs="Adobe Arabic"/>
          <w:b/>
          <w:bCs/>
          <w:sz w:val="36"/>
          <w:szCs w:val="36"/>
          <w:rtl/>
        </w:rPr>
      </w:pPr>
    </w:p>
    <w:p w14:paraId="1A69A809" w14:textId="58991886" w:rsidR="00812F58" w:rsidRDefault="00812F58" w:rsidP="00812F58">
      <w:pPr>
        <w:bidi/>
        <w:jc w:val="center"/>
        <w:rPr>
          <w:rFonts w:ascii="Adobe Arabic" w:hAnsi="Adobe Arabic" w:cs="Adobe Arabic"/>
          <w:b/>
          <w:bCs/>
          <w:sz w:val="36"/>
          <w:szCs w:val="36"/>
          <w:rtl/>
        </w:rPr>
      </w:pPr>
    </w:p>
    <w:p w14:paraId="1CC08146" w14:textId="1670CBBF" w:rsidR="00812F58" w:rsidRDefault="00812F58" w:rsidP="00812F58">
      <w:pPr>
        <w:bidi/>
        <w:jc w:val="center"/>
        <w:rPr>
          <w:rFonts w:ascii="Adobe Arabic" w:hAnsi="Adobe Arabic" w:cs="Adobe Arabic"/>
          <w:b/>
          <w:bCs/>
          <w:sz w:val="36"/>
          <w:szCs w:val="36"/>
          <w:rtl/>
        </w:rPr>
      </w:pPr>
    </w:p>
    <w:p w14:paraId="584BCA5A" w14:textId="2B14110B" w:rsidR="00812F58" w:rsidRDefault="00812F58" w:rsidP="00812F58">
      <w:pPr>
        <w:bidi/>
        <w:jc w:val="center"/>
        <w:rPr>
          <w:rFonts w:ascii="Adobe Arabic" w:hAnsi="Adobe Arabic" w:cs="Adobe Arabic"/>
          <w:b/>
          <w:bCs/>
          <w:sz w:val="36"/>
          <w:szCs w:val="36"/>
          <w:rtl/>
        </w:rPr>
      </w:pPr>
    </w:p>
    <w:p w14:paraId="5D7B6A83" w14:textId="77777777" w:rsidR="00812F58" w:rsidRDefault="00812F58" w:rsidP="00812F58">
      <w:pPr>
        <w:bidi/>
        <w:jc w:val="center"/>
        <w:rPr>
          <w:rFonts w:ascii="Adobe Arabic" w:hAnsi="Adobe Arabic" w:cs="Adobe Arabic"/>
          <w:b/>
          <w:bCs/>
          <w:sz w:val="36"/>
          <w:szCs w:val="36"/>
          <w:rtl/>
        </w:rPr>
      </w:pPr>
    </w:p>
    <w:p w14:paraId="651A0B2D" w14:textId="2FEB4448" w:rsidR="00812F58" w:rsidRDefault="00812F58" w:rsidP="00812F58">
      <w:pPr>
        <w:bidi/>
        <w:jc w:val="center"/>
        <w:rPr>
          <w:rFonts w:ascii="Adobe Arabic" w:hAnsi="Adobe Arabic" w:cs="Adobe Arabic"/>
          <w:b/>
          <w:bCs/>
          <w:sz w:val="36"/>
          <w:szCs w:val="36"/>
          <w:rtl/>
        </w:rPr>
      </w:pPr>
    </w:p>
    <w:p w14:paraId="2F7862E1" w14:textId="39A50B59" w:rsidR="00812F58" w:rsidRDefault="00812F58" w:rsidP="00812F58">
      <w:pPr>
        <w:bidi/>
        <w:jc w:val="center"/>
        <w:rPr>
          <w:rFonts w:ascii="Adobe Arabic" w:hAnsi="Adobe Arabic" w:cs="Adobe Arabic"/>
          <w:b/>
          <w:bCs/>
          <w:sz w:val="36"/>
          <w:szCs w:val="36"/>
          <w:rtl/>
        </w:rPr>
      </w:pPr>
    </w:p>
    <w:p w14:paraId="273C2C68" w14:textId="7A1205CE" w:rsidR="00812F58" w:rsidRDefault="00812F58" w:rsidP="00812F58">
      <w:pPr>
        <w:bidi/>
        <w:jc w:val="center"/>
        <w:rPr>
          <w:rFonts w:ascii="Adobe Arabic" w:hAnsi="Adobe Arabic" w:cs="Adobe Arabic"/>
          <w:b/>
          <w:bCs/>
          <w:sz w:val="36"/>
          <w:szCs w:val="36"/>
          <w:rtl/>
        </w:rPr>
      </w:pPr>
    </w:p>
    <w:p w14:paraId="3951DF98" w14:textId="737E79FB" w:rsidR="00812F58" w:rsidRDefault="00812F58" w:rsidP="00812F58">
      <w:pPr>
        <w:bidi/>
        <w:jc w:val="center"/>
        <w:rPr>
          <w:rFonts w:ascii="Adobe Arabic" w:hAnsi="Adobe Arabic" w:cs="Adobe Arabic"/>
          <w:b/>
          <w:bCs/>
          <w:sz w:val="36"/>
          <w:szCs w:val="36"/>
          <w:rtl/>
        </w:rPr>
      </w:pPr>
    </w:p>
    <w:p w14:paraId="1236C321" w14:textId="20F5050E" w:rsidR="00812F58" w:rsidRDefault="00812F58" w:rsidP="00812F58">
      <w:pPr>
        <w:bidi/>
        <w:jc w:val="center"/>
        <w:rPr>
          <w:rFonts w:ascii="Adobe Arabic" w:hAnsi="Adobe Arabic" w:cs="Adobe Arabic"/>
          <w:b/>
          <w:bCs/>
          <w:sz w:val="36"/>
          <w:szCs w:val="36"/>
          <w:rtl/>
        </w:rPr>
      </w:pPr>
    </w:p>
    <w:p w14:paraId="467778DA" w14:textId="60D4FE60" w:rsidR="00812F58" w:rsidRDefault="00812F58" w:rsidP="00812F58">
      <w:pPr>
        <w:bidi/>
        <w:jc w:val="center"/>
        <w:rPr>
          <w:rFonts w:ascii="Adobe Arabic" w:hAnsi="Adobe Arabic" w:cs="Adobe Arabic"/>
          <w:b/>
          <w:bCs/>
          <w:sz w:val="36"/>
          <w:szCs w:val="36"/>
          <w:rtl/>
        </w:rPr>
      </w:pPr>
    </w:p>
    <w:p w14:paraId="4B533899" w14:textId="7CC61B86" w:rsidR="00812F58" w:rsidRDefault="00812F58" w:rsidP="00812F58">
      <w:pPr>
        <w:bidi/>
        <w:jc w:val="center"/>
        <w:rPr>
          <w:rFonts w:ascii="Adobe Arabic" w:hAnsi="Adobe Arabic" w:cs="Adobe Arabic"/>
          <w:b/>
          <w:bCs/>
          <w:sz w:val="36"/>
          <w:szCs w:val="36"/>
          <w:rtl/>
        </w:rPr>
      </w:pPr>
    </w:p>
    <w:p w14:paraId="22864D38" w14:textId="5C8B01EE" w:rsidR="00812F58" w:rsidRDefault="00812F58" w:rsidP="00812F58">
      <w:pPr>
        <w:bidi/>
        <w:jc w:val="center"/>
        <w:rPr>
          <w:rFonts w:ascii="Adobe Arabic" w:hAnsi="Adobe Arabic" w:cs="Adobe Arabic"/>
          <w:b/>
          <w:bCs/>
          <w:sz w:val="36"/>
          <w:szCs w:val="36"/>
          <w:rtl/>
        </w:rPr>
      </w:pPr>
    </w:p>
    <w:p w14:paraId="47194742" w14:textId="723DAF48" w:rsidR="00B918A8" w:rsidRDefault="00D06FF9" w:rsidP="00B918A8">
      <w:pPr>
        <w:bidi/>
        <w:jc w:val="center"/>
        <w:rPr>
          <w:rFonts w:ascii="Adobe Arabic" w:hAnsi="Adobe Arabic" w:cs="Adobe Arabic"/>
          <w:b/>
          <w:bCs/>
          <w:sz w:val="36"/>
          <w:szCs w:val="36"/>
          <w:rtl/>
        </w:rPr>
      </w:pPr>
      <w:r>
        <w:rPr>
          <w:rFonts w:ascii="Adobe Arabic" w:hAnsi="Adobe Arabic" w:cs="Adobe Arabic"/>
          <w:b/>
          <w:bCs/>
          <w:noProof/>
          <w:sz w:val="36"/>
          <w:szCs w:val="36"/>
          <w:rtl/>
          <w:lang w:val="ar-SA"/>
        </w:rPr>
        <mc:AlternateContent>
          <mc:Choice Requires="wps">
            <w:drawing>
              <wp:anchor distT="0" distB="0" distL="114300" distR="114300" simplePos="0" relativeHeight="251661312" behindDoc="0" locked="0" layoutInCell="1" allowOverlap="1" wp14:anchorId="5552A46A" wp14:editId="75A5F87D">
                <wp:simplePos x="0" y="0"/>
                <wp:positionH relativeFrom="margin">
                  <wp:posOffset>1960245</wp:posOffset>
                </wp:positionH>
                <wp:positionV relativeFrom="paragraph">
                  <wp:posOffset>278130</wp:posOffset>
                </wp:positionV>
                <wp:extent cx="1619250" cy="495300"/>
                <wp:effectExtent l="0" t="0" r="0" b="0"/>
                <wp:wrapNone/>
                <wp:docPr id="1757753009" name="Rectangle 2"/>
                <wp:cNvGraphicFramePr/>
                <a:graphic xmlns:a="http://schemas.openxmlformats.org/drawingml/2006/main">
                  <a:graphicData uri="http://schemas.microsoft.com/office/word/2010/wordprocessingShape">
                    <wps:wsp>
                      <wps:cNvSpPr/>
                      <wps:spPr>
                        <a:xfrm>
                          <a:off x="0" y="0"/>
                          <a:ext cx="1619250" cy="4953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A51B53" w14:textId="573C0EC8" w:rsidR="00812F58" w:rsidRPr="00D06FF9" w:rsidRDefault="0048019A" w:rsidP="00812F58">
                            <w:pPr>
                              <w:jc w:val="center"/>
                              <w:rPr>
                                <w:rFonts w:ascii="Readex Pro Medium" w:hAnsi="Readex Pro Medium" w:cs="Readex Pro Medium"/>
                                <w:color w:val="7F7F7F" w:themeColor="text1" w:themeTint="80"/>
                                <w:sz w:val="10"/>
                                <w:szCs w:val="10"/>
                                <w:lang w:bidi="ar-LB"/>
                              </w:rPr>
                            </w:pPr>
                            <w:r>
                              <w:rPr>
                                <w:rFonts w:ascii="Readex Pro Medium" w:hAnsi="Readex Pro Medium" w:cs="Readex Pro Medium" w:hint="cs"/>
                                <w:color w:val="7F7F7F" w:themeColor="text1" w:themeTint="80"/>
                                <w:rtl/>
                                <w:lang w:bidi="ar-LB"/>
                              </w:rPr>
                              <w:t>12</w:t>
                            </w:r>
                            <w:r w:rsidR="00812F58" w:rsidRPr="00D06FF9">
                              <w:rPr>
                                <w:rFonts w:ascii="Readex Pro Medium" w:hAnsi="Readex Pro Medium" w:cs="Readex Pro Medium"/>
                                <w:color w:val="7F7F7F" w:themeColor="text1" w:themeTint="80"/>
                                <w:rtl/>
                                <w:lang w:bidi="ar-LB"/>
                              </w:rPr>
                              <w:t>-</w:t>
                            </w:r>
                            <w:r w:rsidR="005D7B3A">
                              <w:rPr>
                                <w:rFonts w:ascii="Readex Pro Medium" w:hAnsi="Readex Pro Medium" w:cs="Readex Pro Medium" w:hint="cs"/>
                                <w:color w:val="7F7F7F" w:themeColor="text1" w:themeTint="80"/>
                                <w:rtl/>
                                <w:lang w:bidi="ar-LB"/>
                              </w:rPr>
                              <w:t>3</w:t>
                            </w:r>
                            <w:r w:rsidR="00812F58" w:rsidRPr="00D06FF9">
                              <w:rPr>
                                <w:rFonts w:ascii="Readex Pro Medium" w:hAnsi="Readex Pro Medium" w:cs="Readex Pro Medium"/>
                                <w:color w:val="7F7F7F" w:themeColor="text1" w:themeTint="80"/>
                                <w:rtl/>
                                <w:lang w:bidi="ar-LB"/>
                              </w:rPr>
                              <w:t>-202</w:t>
                            </w:r>
                            <w:r w:rsidR="00226EF1" w:rsidRPr="00D06FF9">
                              <w:rPr>
                                <w:rFonts w:ascii="Readex Pro Medium" w:hAnsi="Readex Pro Medium" w:cs="Readex Pro Medium"/>
                                <w:color w:val="7F7F7F" w:themeColor="text1" w:themeTint="80"/>
                                <w:rtl/>
                                <w:lang w:bidi="ar-L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2A46A" id="_x0000_s1028" style="position:absolute;left:0;text-align:left;margin-left:154.35pt;margin-top:21.9pt;width:127.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" filled="f" stroked="f" strokeweight="1pt">
                <v:textbox>
                  <w:txbxContent>
                    <w:p w14:paraId="1BA51B53" w14:textId="573C0EC8" w:rsidR="00812F58" w:rsidRPr="00D06FF9" w:rsidRDefault="0048019A" w:rsidP="00812F58">
                      <w:pPr>
                        <w:jc w:val="center"/>
                        <w:rPr>
                          <w:rFonts w:ascii="Readex Pro Medium" w:hAnsi="Readex Pro Medium" w:cs="Readex Pro Medium"/>
                          <w:color w:val="7F7F7F" w:themeColor="text1" w:themeTint="80"/>
                          <w:sz w:val="10"/>
                          <w:szCs w:val="10"/>
                          <w:lang w:bidi="ar-LB"/>
                        </w:rPr>
                      </w:pPr>
                      <w:r>
                        <w:rPr>
                          <w:rFonts w:ascii="Readex Pro Medium" w:hAnsi="Readex Pro Medium" w:cs="Readex Pro Medium" w:hint="cs"/>
                          <w:color w:val="7F7F7F" w:themeColor="text1" w:themeTint="80"/>
                          <w:rtl/>
                          <w:lang w:bidi="ar-LB"/>
                        </w:rPr>
                        <w:t>12</w:t>
                      </w:r>
                      <w:r w:rsidR="00812F58" w:rsidRPr="00D06FF9">
                        <w:rPr>
                          <w:rFonts w:ascii="Readex Pro Medium" w:hAnsi="Readex Pro Medium" w:cs="Readex Pro Medium"/>
                          <w:color w:val="7F7F7F" w:themeColor="text1" w:themeTint="80"/>
                          <w:rtl/>
                          <w:lang w:bidi="ar-LB"/>
                        </w:rPr>
                        <w:t>-</w:t>
                      </w:r>
                      <w:r w:rsidR="005D7B3A">
                        <w:rPr>
                          <w:rFonts w:ascii="Readex Pro Medium" w:hAnsi="Readex Pro Medium" w:cs="Readex Pro Medium" w:hint="cs"/>
                          <w:color w:val="7F7F7F" w:themeColor="text1" w:themeTint="80"/>
                          <w:rtl/>
                          <w:lang w:bidi="ar-LB"/>
                        </w:rPr>
                        <w:t>3</w:t>
                      </w:r>
                      <w:r w:rsidR="00812F58" w:rsidRPr="00D06FF9">
                        <w:rPr>
                          <w:rFonts w:ascii="Readex Pro Medium" w:hAnsi="Readex Pro Medium" w:cs="Readex Pro Medium"/>
                          <w:color w:val="7F7F7F" w:themeColor="text1" w:themeTint="80"/>
                          <w:rtl/>
                          <w:lang w:bidi="ar-LB"/>
                        </w:rPr>
                        <w:t>-202</w:t>
                      </w:r>
                      <w:r w:rsidR="00226EF1" w:rsidRPr="00D06FF9">
                        <w:rPr>
                          <w:rFonts w:ascii="Readex Pro Medium" w:hAnsi="Readex Pro Medium" w:cs="Readex Pro Medium"/>
                          <w:color w:val="7F7F7F" w:themeColor="text1" w:themeTint="80"/>
                          <w:rtl/>
                          <w:lang w:bidi="ar-LB"/>
                        </w:rPr>
                        <w:t>6</w:t>
                      </w:r>
                    </w:p>
                  </w:txbxContent>
                </v:textbox>
                <w10:wrap anchorx="margin"/>
              </v:rect>
            </w:pict>
          </mc:Fallback>
        </mc:AlternateContent>
      </w:r>
    </w:p>
    <w:p w14:paraId="5AFCFF89" w14:textId="77777777" w:rsidR="001F61FD" w:rsidRPr="001F61FD" w:rsidRDefault="001F61FD" w:rsidP="001F61FD">
      <w:pPr>
        <w:bidi/>
        <w:spacing w:before="100" w:beforeAutospacing="1" w:after="100" w:afterAutospacing="1" w:line="240" w:lineRule="auto"/>
        <w:jc w:val="center"/>
        <w:outlineLvl w:val="0"/>
        <w:rPr>
          <w:rStyle w:val="Strong"/>
          <w:rFonts w:ascii="Adobe Arabic" w:hAnsi="Adobe Arabic" w:cs="Adobe Arabic"/>
          <w:sz w:val="44"/>
          <w:szCs w:val="44"/>
          <w:rtl/>
        </w:rPr>
      </w:pPr>
      <w:r w:rsidRPr="001F61FD">
        <w:rPr>
          <w:rStyle w:val="Strong"/>
          <w:rFonts w:ascii="Adobe Arabic" w:hAnsi="Adobe Arabic" w:cs="Adobe Arabic"/>
          <w:sz w:val="44"/>
          <w:szCs w:val="44"/>
          <w:rtl/>
        </w:rPr>
        <w:lastRenderedPageBreak/>
        <w:t>القدس في معادلة الردع الإقليمي</w:t>
      </w:r>
    </w:p>
    <w:p w14:paraId="68E4A0AB" w14:textId="36E413BF" w:rsidR="001F61FD" w:rsidRPr="00934705" w:rsidRDefault="001F61FD" w:rsidP="001F61FD">
      <w:pPr>
        <w:bidi/>
        <w:spacing w:before="100" w:beforeAutospacing="1" w:after="100" w:afterAutospacing="1" w:line="240" w:lineRule="auto"/>
        <w:jc w:val="center"/>
        <w:outlineLvl w:val="0"/>
        <w:rPr>
          <w:rFonts w:ascii="Adobe Arabic" w:eastAsia="Times New Roman" w:hAnsi="Adobe Arabic" w:cs="Adobe Arabic"/>
          <w:b/>
          <w:bCs/>
          <w:kern w:val="36"/>
          <w:sz w:val="32"/>
          <w:szCs w:val="32"/>
        </w:rPr>
      </w:pPr>
      <w:r w:rsidRPr="00934705">
        <w:rPr>
          <w:rStyle w:val="Strong"/>
          <w:rFonts w:ascii="Adobe Arabic" w:hAnsi="Adobe Arabic" w:cs="Adobe Arabic"/>
          <w:sz w:val="32"/>
          <w:szCs w:val="32"/>
          <w:rtl/>
        </w:rPr>
        <w:t xml:space="preserve">بعد حرب غزة </w:t>
      </w:r>
      <w:r>
        <w:rPr>
          <w:rStyle w:val="Strong"/>
          <w:rFonts w:ascii="Adobe Arabic" w:hAnsi="Adobe Arabic" w:cs="Adobe Arabic" w:hint="cs"/>
          <w:sz w:val="32"/>
          <w:szCs w:val="32"/>
          <w:rtl/>
        </w:rPr>
        <w:t>والعدوان الأمريكي-الإسرائيلي على إيران</w:t>
      </w:r>
    </w:p>
    <w:p w14:paraId="25F4BAC8" w14:textId="77777777" w:rsidR="001F61FD" w:rsidRPr="00934705" w:rsidRDefault="001F61FD" w:rsidP="001F61FD">
      <w:p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934705">
        <w:rPr>
          <w:rFonts w:ascii="Adobe Arabic" w:eastAsia="Times New Roman" w:hAnsi="Adobe Arabic" w:cs="Adobe Arabic"/>
          <w:b/>
          <w:bCs/>
          <w:sz w:val="32"/>
          <w:szCs w:val="32"/>
          <w:rtl/>
        </w:rPr>
        <w:t>مقدمة</w:t>
      </w:r>
    </w:p>
    <w:p w14:paraId="38AE4B65"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 xml:space="preserve">تمثل مدينة القدس إحدى أكثر القضايا تعقيدًا في النظام القانوني الدولي المعاصر، حيث تتداخل فيها الأبعاد القانونية والتاريخية والدينية والجيوسياسية. فمنذ احتلال </w:t>
      </w:r>
      <w:r>
        <w:rPr>
          <w:rFonts w:ascii="Adobe Arabic" w:eastAsia="Times New Roman" w:hAnsi="Adobe Arabic" w:cs="Adobe Arabic" w:hint="cs"/>
          <w:sz w:val="32"/>
          <w:szCs w:val="32"/>
          <w:rtl/>
        </w:rPr>
        <w:t xml:space="preserve">الكيان الصهيوني </w:t>
      </w:r>
      <w:r w:rsidRPr="00934705">
        <w:rPr>
          <w:rFonts w:ascii="Adobe Arabic" w:eastAsia="Times New Roman" w:hAnsi="Adobe Arabic" w:cs="Adobe Arabic"/>
          <w:sz w:val="32"/>
          <w:szCs w:val="32"/>
          <w:rtl/>
        </w:rPr>
        <w:t>للقدس الشرقية خلال حرب يونيو 1967، أصبحت المدينة محورًا لنزاع قانوني دولي يتمحور حول مسألة شرعية السيطرة الإسرائيلية عليها</w:t>
      </w:r>
      <w:r w:rsidRPr="00934705">
        <w:rPr>
          <w:rFonts w:ascii="Adobe Arabic" w:eastAsia="Times New Roman" w:hAnsi="Adobe Arabic" w:cs="Adobe Arabic"/>
          <w:sz w:val="32"/>
          <w:szCs w:val="32"/>
        </w:rPr>
        <w:t>.</w:t>
      </w:r>
    </w:p>
    <w:p w14:paraId="118F3923"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 xml:space="preserve">يستند الموقف القانوني الدولي إلى مبدأ أساسي في القانون الدولي المعاصر، وهو </w:t>
      </w:r>
      <w:r w:rsidRPr="00934705">
        <w:rPr>
          <w:rFonts w:ascii="Adobe Arabic" w:eastAsia="Times New Roman" w:hAnsi="Adobe Arabic" w:cs="Adobe Arabic"/>
          <w:b/>
          <w:bCs/>
          <w:sz w:val="32"/>
          <w:szCs w:val="32"/>
          <w:rtl/>
        </w:rPr>
        <w:t>عدم جواز اكتساب الأراضي بالقوة</w:t>
      </w:r>
      <w:r w:rsidRPr="00934705">
        <w:rPr>
          <w:rFonts w:ascii="Adobe Arabic" w:eastAsia="Times New Roman" w:hAnsi="Adobe Arabic" w:cs="Adobe Arabic"/>
          <w:sz w:val="32"/>
          <w:szCs w:val="32"/>
          <w:rtl/>
        </w:rPr>
        <w:t>، وهو مبدأ كرّسه ميثاق الأمم المتحدة وأكدته العديد من قرارات مجلس الأمن الدولي والجمعية العامة للأمم المتحدة</w:t>
      </w:r>
      <w:r w:rsidRPr="00934705">
        <w:rPr>
          <w:rFonts w:ascii="Adobe Arabic" w:eastAsia="Times New Roman" w:hAnsi="Adobe Arabic" w:cs="Adobe Arabic"/>
          <w:sz w:val="32"/>
          <w:szCs w:val="32"/>
        </w:rPr>
        <w:t>.</w:t>
      </w:r>
    </w:p>
    <w:p w14:paraId="3E8FA638"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 xml:space="preserve">ورغم وضوح الوضع القانوني للقدس في قرارات الشرعية الدولية، إلا أن </w:t>
      </w:r>
      <w:r>
        <w:rPr>
          <w:rFonts w:ascii="Adobe Arabic" w:eastAsia="Times New Roman" w:hAnsi="Adobe Arabic" w:cs="Adobe Arabic" w:hint="cs"/>
          <w:sz w:val="32"/>
          <w:szCs w:val="32"/>
          <w:rtl/>
        </w:rPr>
        <w:t>الكيان الصهيوني المؤقت</w:t>
      </w:r>
      <w:r w:rsidRPr="00934705">
        <w:rPr>
          <w:rFonts w:ascii="Adobe Arabic" w:eastAsia="Times New Roman" w:hAnsi="Adobe Arabic" w:cs="Adobe Arabic"/>
          <w:sz w:val="32"/>
          <w:szCs w:val="32"/>
          <w:rtl/>
        </w:rPr>
        <w:t xml:space="preserve"> سع</w:t>
      </w:r>
      <w:r>
        <w:rPr>
          <w:rFonts w:ascii="Adobe Arabic" w:eastAsia="Times New Roman" w:hAnsi="Adobe Arabic" w:cs="Adobe Arabic" w:hint="cs"/>
          <w:sz w:val="32"/>
          <w:szCs w:val="32"/>
          <w:rtl/>
        </w:rPr>
        <w:t>ى</w:t>
      </w:r>
      <w:r w:rsidRPr="00934705">
        <w:rPr>
          <w:rFonts w:ascii="Adobe Arabic" w:eastAsia="Times New Roman" w:hAnsi="Adobe Arabic" w:cs="Adobe Arabic"/>
          <w:sz w:val="32"/>
          <w:szCs w:val="32"/>
          <w:rtl/>
        </w:rPr>
        <w:t xml:space="preserve"> منذ عام 1967 إلى فرض سيادته الفعلية على المدينة من خلال مجموعة من الإجراءات التشريعية والإدارية والديمغرافية. وقد تصاعدت هذه السياسات في السنوات الأخيرة بالتزامن مع التحولات الإقليمية الكبرى، وخاصة بعد الحرب على غزة </w:t>
      </w:r>
      <w:r>
        <w:rPr>
          <w:rFonts w:ascii="Adobe Arabic" w:eastAsia="Times New Roman" w:hAnsi="Adobe Arabic" w:cs="Adobe Arabic" w:hint="cs"/>
          <w:sz w:val="32"/>
          <w:szCs w:val="32"/>
          <w:rtl/>
        </w:rPr>
        <w:t>في معركة طوفان الاقصى، والعدوان العسكري المزدوج الامريكي-الاسرائيلي على إيران.</w:t>
      </w:r>
    </w:p>
    <w:p w14:paraId="1C099EC5" w14:textId="0F0DC912"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في هذا السياق، تبرز الحاجة إلى تحليل الوضعية القانونية للقدس والمسجد الأقصى في ضوء قواعد القانون الدولي، مع دراسة تأثير التطورات الإقليمية الجديدة على مستقبل هذا الوضع القانوني</w:t>
      </w:r>
      <w:r w:rsidRPr="00934705">
        <w:rPr>
          <w:rFonts w:ascii="Adobe Arabic" w:eastAsia="Times New Roman" w:hAnsi="Adobe Arabic" w:cs="Adobe Arabic"/>
          <w:sz w:val="32"/>
          <w:szCs w:val="32"/>
        </w:rPr>
        <w:t>.</w:t>
      </w:r>
    </w:p>
    <w:p w14:paraId="381CB4EC" w14:textId="77777777" w:rsidR="001F61FD" w:rsidRPr="00934705" w:rsidRDefault="001F61FD" w:rsidP="001F61FD">
      <w:pPr>
        <w:bidi/>
        <w:spacing w:before="100" w:beforeAutospacing="1" w:after="100" w:afterAutospacing="1" w:line="240" w:lineRule="auto"/>
        <w:jc w:val="lowKashida"/>
        <w:outlineLvl w:val="0"/>
        <w:rPr>
          <w:rFonts w:ascii="Adobe Arabic" w:eastAsia="Times New Roman" w:hAnsi="Adobe Arabic" w:cs="Adobe Arabic"/>
          <w:b/>
          <w:bCs/>
          <w:color w:val="2F5496" w:themeColor="accent1" w:themeShade="BF"/>
          <w:kern w:val="36"/>
          <w:sz w:val="32"/>
          <w:szCs w:val="32"/>
        </w:rPr>
      </w:pPr>
      <w:r w:rsidRPr="00934705">
        <w:rPr>
          <w:rFonts w:ascii="Adobe Arabic" w:eastAsia="Times New Roman" w:hAnsi="Adobe Arabic" w:cs="Adobe Arabic"/>
          <w:b/>
          <w:bCs/>
          <w:color w:val="2F5496" w:themeColor="accent1" w:themeShade="BF"/>
          <w:kern w:val="36"/>
          <w:sz w:val="32"/>
          <w:szCs w:val="32"/>
          <w:rtl/>
        </w:rPr>
        <w:t>أولًا: الأساس القانوني الدولي لوضع القدس</w:t>
      </w:r>
    </w:p>
    <w:p w14:paraId="405594E8" w14:textId="77777777" w:rsidR="001F61FD" w:rsidRPr="00934705" w:rsidRDefault="001F61FD" w:rsidP="001F61FD">
      <w:pPr>
        <w:pStyle w:val="ListParagraph"/>
        <w:numPr>
          <w:ilvl w:val="0"/>
          <w:numId w:val="9"/>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934705">
        <w:rPr>
          <w:rFonts w:ascii="Adobe Arabic" w:eastAsia="Times New Roman" w:hAnsi="Adobe Arabic" w:cs="Adobe Arabic"/>
          <w:b/>
          <w:bCs/>
          <w:sz w:val="32"/>
          <w:szCs w:val="32"/>
        </w:rPr>
        <w:t xml:space="preserve"> </w:t>
      </w:r>
      <w:r w:rsidRPr="00934705">
        <w:rPr>
          <w:rFonts w:ascii="Adobe Arabic" w:eastAsia="Times New Roman" w:hAnsi="Adobe Arabic" w:cs="Adobe Arabic"/>
          <w:b/>
          <w:bCs/>
          <w:sz w:val="32"/>
          <w:szCs w:val="32"/>
          <w:rtl/>
        </w:rPr>
        <w:t>القدس في القانون الدولي قبل عام 1967</w:t>
      </w:r>
    </w:p>
    <w:p w14:paraId="2E3E5396"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يعود الإطار القانوني الدولي الأول لوضع القدس إلى قرار تقسيم فلسطين 1947 الصادر عن الأمم المتحدة، والذي نص على وضع القدس تحت نظام دولي خاص</w:t>
      </w:r>
      <w:r w:rsidRPr="00934705">
        <w:rPr>
          <w:rFonts w:ascii="Adobe Arabic" w:eastAsia="Times New Roman" w:hAnsi="Adobe Arabic" w:cs="Adobe Arabic"/>
          <w:sz w:val="32"/>
          <w:szCs w:val="32"/>
        </w:rPr>
        <w:t xml:space="preserve"> (Corpus Separatum)</w:t>
      </w:r>
      <w:r w:rsidRPr="00934705">
        <w:rPr>
          <w:rFonts w:ascii="Adobe Arabic" w:eastAsia="Times New Roman" w:hAnsi="Adobe Arabic" w:cs="Adobe Arabic"/>
          <w:sz w:val="32"/>
          <w:szCs w:val="32"/>
          <w:rtl/>
        </w:rPr>
        <w:t>، بحيث تخضع لإدارة دولية لضمان حماية الأماكن المقدسة لجميع الديانات</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إلا أن هذا النظام لم يطبق عمليًا نتيجة اندلاع الحرب العربية-الإسرائيلية عام 1948، حيث انقسمت المدينة بين</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الجزء الغربي تحت السيطرة الإسرائيلية</w:t>
      </w:r>
      <w:r>
        <w:rPr>
          <w:rFonts w:ascii="Adobe Arabic" w:eastAsia="Times New Roman" w:hAnsi="Adobe Arabic" w:cs="Adobe Arabic" w:hint="cs"/>
          <w:sz w:val="32"/>
          <w:szCs w:val="32"/>
          <w:rtl/>
        </w:rPr>
        <w:t>، و</w:t>
      </w:r>
      <w:r w:rsidRPr="00934705">
        <w:rPr>
          <w:rFonts w:ascii="Adobe Arabic" w:eastAsia="Times New Roman" w:hAnsi="Adobe Arabic" w:cs="Adobe Arabic"/>
          <w:sz w:val="32"/>
          <w:szCs w:val="32"/>
          <w:rtl/>
        </w:rPr>
        <w:t>الجزء الشرقي تحت الإدارة الأردنية</w:t>
      </w:r>
      <w:r>
        <w:rPr>
          <w:rFonts w:ascii="Adobe Arabic" w:eastAsia="Times New Roman" w:hAnsi="Adobe Arabic" w:cs="Adobe Arabic" w:hint="cs"/>
          <w:sz w:val="32"/>
          <w:szCs w:val="32"/>
          <w:rtl/>
        </w:rPr>
        <w:t>.</w:t>
      </w:r>
    </w:p>
    <w:p w14:paraId="28196A06" w14:textId="77777777" w:rsidR="001F61FD" w:rsidRPr="00934705" w:rsidRDefault="001F61FD" w:rsidP="001F61FD">
      <w:pPr>
        <w:pStyle w:val="ListParagraph"/>
        <w:numPr>
          <w:ilvl w:val="0"/>
          <w:numId w:val="9"/>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934705">
        <w:rPr>
          <w:rFonts w:ascii="Adobe Arabic" w:eastAsia="Times New Roman" w:hAnsi="Adobe Arabic" w:cs="Adobe Arabic"/>
          <w:b/>
          <w:bCs/>
          <w:sz w:val="32"/>
          <w:szCs w:val="32"/>
          <w:rtl/>
        </w:rPr>
        <w:t>الاحتلال الإسرائيلي للقدس الشرقية</w:t>
      </w:r>
    </w:p>
    <w:p w14:paraId="72053B6C"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خلال حرب الأيام الستة 1967 احتل</w:t>
      </w:r>
      <w:r>
        <w:rPr>
          <w:rFonts w:ascii="Adobe Arabic" w:eastAsia="Times New Roman" w:hAnsi="Adobe Arabic" w:cs="Adobe Arabic" w:hint="cs"/>
          <w:sz w:val="32"/>
          <w:szCs w:val="32"/>
          <w:rtl/>
        </w:rPr>
        <w:t xml:space="preserve"> الكيان المؤقت</w:t>
      </w:r>
      <w:r w:rsidRPr="00934705">
        <w:rPr>
          <w:rFonts w:ascii="Adobe Arabic" w:eastAsia="Times New Roman" w:hAnsi="Adobe Arabic" w:cs="Adobe Arabic"/>
          <w:sz w:val="32"/>
          <w:szCs w:val="32"/>
          <w:rtl/>
        </w:rPr>
        <w:t xml:space="preserve"> القدس الشرقية وأعلن</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 xml:space="preserve">لاحقًا ضمها إلى </w:t>
      </w:r>
      <w:r>
        <w:rPr>
          <w:rFonts w:ascii="Adobe Arabic" w:eastAsia="Times New Roman" w:hAnsi="Adobe Arabic" w:cs="Adobe Arabic" w:hint="cs"/>
          <w:sz w:val="32"/>
          <w:szCs w:val="32"/>
          <w:rtl/>
        </w:rPr>
        <w:t>كيانه الاستيطاني</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إلا أن المجتمع الدولي رفض الاعتراف بهذا الضم، واعتبر القدس الشرقية جزءًا من الأراضي الفلسطينية المحتلة</w:t>
      </w:r>
      <w:r w:rsidRPr="00934705">
        <w:rPr>
          <w:rFonts w:ascii="Adobe Arabic" w:eastAsia="Times New Roman" w:hAnsi="Adobe Arabic" w:cs="Adobe Arabic"/>
          <w:sz w:val="32"/>
          <w:szCs w:val="32"/>
        </w:rPr>
        <w:t>.</w:t>
      </w:r>
    </w:p>
    <w:p w14:paraId="4DC596DE" w14:textId="166D8511" w:rsidR="001F61FD" w:rsidRDefault="001F61FD" w:rsidP="001F61FD">
      <w:pPr>
        <w:bidi/>
        <w:spacing w:before="100" w:beforeAutospacing="1" w:after="100" w:afterAutospacing="1" w:line="240" w:lineRule="auto"/>
        <w:jc w:val="lowKashida"/>
        <w:rPr>
          <w:rFonts w:ascii="Adobe Arabic" w:eastAsia="Times New Roman" w:hAnsi="Adobe Arabic" w:cs="Adobe Arabic"/>
          <w:sz w:val="32"/>
          <w:szCs w:val="32"/>
          <w:rtl/>
        </w:rPr>
      </w:pPr>
      <w:r w:rsidRPr="00934705">
        <w:rPr>
          <w:rFonts w:ascii="Adobe Arabic" w:eastAsia="Times New Roman" w:hAnsi="Adobe Arabic" w:cs="Adobe Arabic"/>
          <w:sz w:val="32"/>
          <w:szCs w:val="32"/>
          <w:rtl/>
        </w:rPr>
        <w:t xml:space="preserve">وقد أكد هذا الموقف عدد من قرارات مجلس الأمن الدولي، </w:t>
      </w:r>
      <w:r w:rsidR="001E249A" w:rsidRPr="00934705">
        <w:rPr>
          <w:rFonts w:ascii="Adobe Arabic" w:eastAsia="Times New Roman" w:hAnsi="Adobe Arabic" w:cs="Adobe Arabic" w:hint="cs"/>
          <w:sz w:val="32"/>
          <w:szCs w:val="32"/>
          <w:rtl/>
        </w:rPr>
        <w:t>أهمها</w:t>
      </w:r>
      <w:r w:rsidR="001E249A">
        <w:rPr>
          <w:rFonts w:ascii="Adobe Arabic" w:eastAsia="Times New Roman" w:hAnsi="Adobe Arabic" w:cs="Adobe Arabic" w:hint="cs"/>
          <w:sz w:val="32"/>
          <w:szCs w:val="32"/>
          <w:rtl/>
        </w:rPr>
        <w:t xml:space="preserve"> (قرار</w:t>
      </w:r>
      <w:r w:rsidRPr="00934705">
        <w:rPr>
          <w:rFonts w:ascii="Adobe Arabic" w:eastAsia="Times New Roman" w:hAnsi="Adobe Arabic" w:cs="Adobe Arabic"/>
          <w:sz w:val="32"/>
          <w:szCs w:val="32"/>
          <w:rtl/>
        </w:rPr>
        <w:t xml:space="preserve"> مجلس الأمن 242 </w:t>
      </w:r>
      <w:r w:rsidRPr="00934705">
        <w:rPr>
          <w:rFonts w:ascii="Adobe Arabic" w:eastAsia="Times New Roman" w:hAnsi="Adobe Arabic" w:cs="Adobe Arabic"/>
          <w:sz w:val="32"/>
          <w:szCs w:val="32"/>
        </w:rPr>
        <w:t>(1967)</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 xml:space="preserve">قرار مجلس الأمن 252 </w:t>
      </w:r>
      <w:r w:rsidRPr="00934705">
        <w:rPr>
          <w:rFonts w:ascii="Adobe Arabic" w:eastAsia="Times New Roman" w:hAnsi="Adobe Arabic" w:cs="Adobe Arabic"/>
          <w:sz w:val="32"/>
          <w:szCs w:val="32"/>
        </w:rPr>
        <w:t>(1968)</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 xml:space="preserve">قرار مجلس الأمن 476 </w:t>
      </w:r>
      <w:r w:rsidRPr="00934705">
        <w:rPr>
          <w:rFonts w:ascii="Adobe Arabic" w:eastAsia="Times New Roman" w:hAnsi="Adobe Arabic" w:cs="Adobe Arabic"/>
          <w:sz w:val="32"/>
          <w:szCs w:val="32"/>
        </w:rPr>
        <w:t>(1980)</w:t>
      </w:r>
      <w:r>
        <w:rPr>
          <w:rFonts w:ascii="Adobe Arabic" w:eastAsia="Times New Roman" w:hAnsi="Adobe Arabic" w:cs="Adobe Arabic" w:hint="cs"/>
          <w:sz w:val="32"/>
          <w:szCs w:val="32"/>
          <w:rtl/>
        </w:rPr>
        <w:t>، و</w:t>
      </w:r>
      <w:r w:rsidRPr="00934705">
        <w:rPr>
          <w:rFonts w:ascii="Adobe Arabic" w:eastAsia="Times New Roman" w:hAnsi="Adobe Arabic" w:cs="Adobe Arabic"/>
          <w:sz w:val="32"/>
          <w:szCs w:val="32"/>
          <w:rtl/>
        </w:rPr>
        <w:t xml:space="preserve">قرار مجلس الأمن 478 </w:t>
      </w:r>
      <w:r w:rsidRPr="00934705">
        <w:rPr>
          <w:rFonts w:ascii="Adobe Arabic" w:eastAsia="Times New Roman" w:hAnsi="Adobe Arabic" w:cs="Adobe Arabic"/>
          <w:sz w:val="32"/>
          <w:szCs w:val="32"/>
        </w:rPr>
        <w:t>(1980)</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 xml:space="preserve">وقد أكدت هذه القرارات أن جميع الإجراءات الإسرائيلية الرامية إلى تغيير طابع القدس أو وضعها القانوني </w:t>
      </w:r>
      <w:r w:rsidRPr="00934705">
        <w:rPr>
          <w:rFonts w:ascii="Adobe Arabic" w:eastAsia="Times New Roman" w:hAnsi="Adobe Arabic" w:cs="Adobe Arabic"/>
          <w:b/>
          <w:bCs/>
          <w:sz w:val="32"/>
          <w:szCs w:val="32"/>
          <w:rtl/>
        </w:rPr>
        <w:t>باطلة ولاغية ولا يترتب عليها أي أثر قانوني</w:t>
      </w:r>
      <w:r w:rsidRPr="00934705">
        <w:rPr>
          <w:rFonts w:ascii="Adobe Arabic" w:eastAsia="Times New Roman" w:hAnsi="Adobe Arabic" w:cs="Adobe Arabic"/>
          <w:sz w:val="32"/>
          <w:szCs w:val="32"/>
        </w:rPr>
        <w:t>.</w:t>
      </w:r>
    </w:p>
    <w:p w14:paraId="284649D5"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p>
    <w:p w14:paraId="3039AD93" w14:textId="77777777" w:rsidR="001F61FD" w:rsidRPr="00934705" w:rsidRDefault="001F61FD" w:rsidP="001F61FD">
      <w:pPr>
        <w:bidi/>
        <w:spacing w:before="100" w:beforeAutospacing="1" w:after="100" w:afterAutospacing="1" w:line="240" w:lineRule="auto"/>
        <w:jc w:val="lowKashida"/>
        <w:outlineLvl w:val="0"/>
        <w:rPr>
          <w:rFonts w:ascii="Adobe Arabic" w:eastAsia="Times New Roman" w:hAnsi="Adobe Arabic" w:cs="Adobe Arabic"/>
          <w:b/>
          <w:bCs/>
          <w:color w:val="2F5496" w:themeColor="accent1" w:themeShade="BF"/>
          <w:kern w:val="36"/>
          <w:sz w:val="32"/>
          <w:szCs w:val="32"/>
        </w:rPr>
      </w:pPr>
      <w:r w:rsidRPr="00934705">
        <w:rPr>
          <w:rFonts w:ascii="Adobe Arabic" w:eastAsia="Times New Roman" w:hAnsi="Adobe Arabic" w:cs="Adobe Arabic"/>
          <w:b/>
          <w:bCs/>
          <w:color w:val="2F5496" w:themeColor="accent1" w:themeShade="BF"/>
          <w:kern w:val="36"/>
          <w:sz w:val="32"/>
          <w:szCs w:val="32"/>
          <w:rtl/>
        </w:rPr>
        <w:lastRenderedPageBreak/>
        <w:t>ثانيًا: الوضع القانوني للمسجد الأقصى</w:t>
      </w:r>
    </w:p>
    <w:p w14:paraId="2FC49B99" w14:textId="77777777" w:rsidR="001F61FD" w:rsidRPr="007004B5" w:rsidRDefault="001F61FD" w:rsidP="001F61FD">
      <w:pPr>
        <w:pStyle w:val="ListParagraph"/>
        <w:numPr>
          <w:ilvl w:val="0"/>
          <w:numId w:val="10"/>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7004B5">
        <w:rPr>
          <w:rFonts w:ascii="Adobe Arabic" w:eastAsia="Times New Roman" w:hAnsi="Adobe Arabic" w:cs="Adobe Arabic"/>
          <w:b/>
          <w:bCs/>
          <w:sz w:val="32"/>
          <w:szCs w:val="32"/>
        </w:rPr>
        <w:t xml:space="preserve"> </w:t>
      </w:r>
      <w:r w:rsidRPr="007004B5">
        <w:rPr>
          <w:rFonts w:ascii="Adobe Arabic" w:eastAsia="Times New Roman" w:hAnsi="Adobe Arabic" w:cs="Adobe Arabic"/>
          <w:b/>
          <w:bCs/>
          <w:sz w:val="32"/>
          <w:szCs w:val="32"/>
          <w:rtl/>
        </w:rPr>
        <w:t>المسجد الأقصى في القانون الدولي</w:t>
      </w:r>
    </w:p>
    <w:p w14:paraId="24920317"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يقع المسجد الأقصى داخل البلدة القديمة في القدس، ويعد أحد أهم المواقع الدينية الإسلامية في العالم</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 xml:space="preserve">ويشكل المسجد الأقصى جزءًا </w:t>
      </w:r>
      <w:proofErr w:type="gramStart"/>
      <w:r w:rsidRPr="00934705">
        <w:rPr>
          <w:rFonts w:ascii="Adobe Arabic" w:eastAsia="Times New Roman" w:hAnsi="Adobe Arabic" w:cs="Adobe Arabic"/>
          <w:sz w:val="32"/>
          <w:szCs w:val="32"/>
          <w:rtl/>
        </w:rPr>
        <w:t>من ما</w:t>
      </w:r>
      <w:proofErr w:type="gramEnd"/>
      <w:r w:rsidRPr="00934705">
        <w:rPr>
          <w:rFonts w:ascii="Adobe Arabic" w:eastAsia="Times New Roman" w:hAnsi="Adobe Arabic" w:cs="Adobe Arabic"/>
          <w:sz w:val="32"/>
          <w:szCs w:val="32"/>
          <w:rtl/>
        </w:rPr>
        <w:t xml:space="preserve"> يعرف بالحرم الشريف</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 xml:space="preserve">الذي تبلغ مساحته حوالي </w:t>
      </w:r>
      <w:r w:rsidRPr="00934705">
        <w:rPr>
          <w:rFonts w:ascii="Adobe Arabic" w:eastAsia="Times New Roman" w:hAnsi="Adobe Arabic" w:cs="Adobe Arabic"/>
          <w:b/>
          <w:bCs/>
          <w:sz w:val="32"/>
          <w:szCs w:val="32"/>
        </w:rPr>
        <w:t xml:space="preserve">144 </w:t>
      </w:r>
      <w:r w:rsidRPr="00934705">
        <w:rPr>
          <w:rFonts w:ascii="Adobe Arabic" w:eastAsia="Times New Roman" w:hAnsi="Adobe Arabic" w:cs="Adobe Arabic"/>
          <w:b/>
          <w:bCs/>
          <w:sz w:val="32"/>
          <w:szCs w:val="32"/>
          <w:rtl/>
        </w:rPr>
        <w:t>دونمًا</w:t>
      </w:r>
      <w:r w:rsidRPr="00934705">
        <w:rPr>
          <w:rFonts w:ascii="Adobe Arabic" w:eastAsia="Times New Roman" w:hAnsi="Adobe Arabic" w:cs="Adobe Arabic"/>
          <w:sz w:val="32"/>
          <w:szCs w:val="32"/>
          <w:rtl/>
        </w:rPr>
        <w:t xml:space="preserve"> </w:t>
      </w:r>
      <w:proofErr w:type="gramStart"/>
      <w:r w:rsidRPr="00934705">
        <w:rPr>
          <w:rFonts w:ascii="Adobe Arabic" w:eastAsia="Times New Roman" w:hAnsi="Adobe Arabic" w:cs="Adobe Arabic"/>
          <w:sz w:val="32"/>
          <w:szCs w:val="32"/>
          <w:rtl/>
        </w:rPr>
        <w:t>ويشمل</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المسجد</w:t>
      </w:r>
      <w:proofErr w:type="gramEnd"/>
      <w:r w:rsidRPr="00934705">
        <w:rPr>
          <w:rFonts w:ascii="Adobe Arabic" w:eastAsia="Times New Roman" w:hAnsi="Adobe Arabic" w:cs="Adobe Arabic"/>
          <w:sz w:val="32"/>
          <w:szCs w:val="32"/>
          <w:rtl/>
        </w:rPr>
        <w:t xml:space="preserve"> القبلي</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المصلى المرواني</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قبة الصخرة</w:t>
      </w:r>
      <w:r>
        <w:rPr>
          <w:rFonts w:ascii="Adobe Arabic" w:eastAsia="Times New Roman" w:hAnsi="Adobe Arabic" w:cs="Adobe Arabic" w:hint="cs"/>
          <w:sz w:val="32"/>
          <w:szCs w:val="32"/>
          <w:rtl/>
        </w:rPr>
        <w:t>، و</w:t>
      </w:r>
      <w:r w:rsidRPr="00934705">
        <w:rPr>
          <w:rFonts w:ascii="Adobe Arabic" w:eastAsia="Times New Roman" w:hAnsi="Adobe Arabic" w:cs="Adobe Arabic"/>
          <w:sz w:val="32"/>
          <w:szCs w:val="32"/>
          <w:rtl/>
        </w:rPr>
        <w:t>الساحات المحيطة</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وقد أكدت منظمة اليونسكو أن الحرم الشريف يشكل وحدة دينية وثقافية متكاملة</w:t>
      </w:r>
      <w:r w:rsidRPr="00934705">
        <w:rPr>
          <w:rFonts w:ascii="Adobe Arabic" w:eastAsia="Times New Roman" w:hAnsi="Adobe Arabic" w:cs="Adobe Arabic"/>
          <w:sz w:val="32"/>
          <w:szCs w:val="32"/>
        </w:rPr>
        <w:t>.</w:t>
      </w:r>
    </w:p>
    <w:p w14:paraId="108D6047" w14:textId="77777777" w:rsidR="001F61FD" w:rsidRPr="007004B5" w:rsidRDefault="001F61FD" w:rsidP="001F61FD">
      <w:pPr>
        <w:pStyle w:val="ListParagraph"/>
        <w:numPr>
          <w:ilvl w:val="0"/>
          <w:numId w:val="10"/>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7004B5">
        <w:rPr>
          <w:rFonts w:ascii="Adobe Arabic" w:eastAsia="Times New Roman" w:hAnsi="Adobe Arabic" w:cs="Adobe Arabic"/>
          <w:b/>
          <w:bCs/>
          <w:sz w:val="32"/>
          <w:szCs w:val="32"/>
          <w:rtl/>
        </w:rPr>
        <w:t>مبدأ الوضع القائم</w:t>
      </w:r>
      <w:r w:rsidRPr="007004B5">
        <w:rPr>
          <w:rFonts w:ascii="Adobe Arabic" w:eastAsia="Times New Roman" w:hAnsi="Adobe Arabic" w:cs="Adobe Arabic"/>
          <w:b/>
          <w:bCs/>
          <w:sz w:val="32"/>
          <w:szCs w:val="32"/>
        </w:rPr>
        <w:t xml:space="preserve"> (Status Quo)</w:t>
      </w:r>
    </w:p>
    <w:p w14:paraId="1AB32BE2"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 xml:space="preserve">بعد عام 1967 تشكل نظام خاص لإدارة المسجد الأقصى يعرف باسم </w:t>
      </w:r>
      <w:r w:rsidRPr="00934705">
        <w:rPr>
          <w:rFonts w:ascii="Adobe Arabic" w:eastAsia="Times New Roman" w:hAnsi="Adobe Arabic" w:cs="Adobe Arabic"/>
          <w:b/>
          <w:bCs/>
          <w:sz w:val="32"/>
          <w:szCs w:val="32"/>
          <w:rtl/>
        </w:rPr>
        <w:t>الوضع القائم</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ويقضي هذا النظام بما يلي</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إدارة المسجد الأقصى من قبل الأوقاف الإسلامية الأردنية</w:t>
      </w:r>
      <w:r>
        <w:rPr>
          <w:rFonts w:ascii="Adobe Arabic" w:eastAsia="Times New Roman" w:hAnsi="Adobe Arabic" w:cs="Adobe Arabic" w:hint="cs"/>
          <w:sz w:val="32"/>
          <w:szCs w:val="32"/>
          <w:rtl/>
        </w:rPr>
        <w:t>، و</w:t>
      </w:r>
      <w:r w:rsidRPr="00934705">
        <w:rPr>
          <w:rFonts w:ascii="Adobe Arabic" w:eastAsia="Times New Roman" w:hAnsi="Adobe Arabic" w:cs="Adobe Arabic"/>
          <w:sz w:val="32"/>
          <w:szCs w:val="32"/>
          <w:rtl/>
        </w:rPr>
        <w:t>السماح لغير المسلمين بزيارة الموقع دون أداء شعائر دينية</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إضافة إلى </w:t>
      </w:r>
      <w:r w:rsidRPr="00934705">
        <w:rPr>
          <w:rFonts w:ascii="Adobe Arabic" w:eastAsia="Times New Roman" w:hAnsi="Adobe Arabic" w:cs="Adobe Arabic"/>
          <w:sz w:val="32"/>
          <w:szCs w:val="32"/>
          <w:rtl/>
        </w:rPr>
        <w:t>بقاء السيطرة الدينية والإدارية الإسلامية على الحرم الشريف</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وقد شددت الأمم المتحدة مرارًا على ضرورة احترام هذا الوضع</w:t>
      </w:r>
      <w:r w:rsidRPr="00934705">
        <w:rPr>
          <w:rFonts w:ascii="Adobe Arabic" w:eastAsia="Times New Roman" w:hAnsi="Adobe Arabic" w:cs="Adobe Arabic"/>
          <w:sz w:val="32"/>
          <w:szCs w:val="32"/>
        </w:rPr>
        <w:t>.</w:t>
      </w:r>
    </w:p>
    <w:p w14:paraId="66A73765" w14:textId="15A103DD" w:rsidR="001F61FD" w:rsidRPr="00934705" w:rsidRDefault="001F61FD" w:rsidP="001F61FD">
      <w:pPr>
        <w:bidi/>
        <w:spacing w:before="100" w:beforeAutospacing="1" w:after="100" w:afterAutospacing="1" w:line="240" w:lineRule="auto"/>
        <w:jc w:val="lowKashida"/>
        <w:outlineLvl w:val="0"/>
        <w:rPr>
          <w:rFonts w:ascii="Adobe Arabic" w:eastAsia="Times New Roman" w:hAnsi="Adobe Arabic" w:cs="Adobe Arabic"/>
          <w:b/>
          <w:bCs/>
          <w:color w:val="2F5496" w:themeColor="accent1" w:themeShade="BF"/>
          <w:kern w:val="36"/>
          <w:sz w:val="32"/>
          <w:szCs w:val="32"/>
        </w:rPr>
      </w:pPr>
      <w:r w:rsidRPr="00934705">
        <w:rPr>
          <w:rFonts w:ascii="Adobe Arabic" w:eastAsia="Times New Roman" w:hAnsi="Adobe Arabic" w:cs="Adobe Arabic"/>
          <w:b/>
          <w:bCs/>
          <w:color w:val="2F5496" w:themeColor="accent1" w:themeShade="BF"/>
          <w:kern w:val="36"/>
          <w:sz w:val="32"/>
          <w:szCs w:val="32"/>
          <w:rtl/>
        </w:rPr>
        <w:t xml:space="preserve">ثالثًا: مسؤوليات </w:t>
      </w:r>
      <w:r w:rsidRPr="001F61FD">
        <w:rPr>
          <w:rFonts w:ascii="Adobe Arabic" w:eastAsia="Times New Roman" w:hAnsi="Adobe Arabic" w:cs="Adobe Arabic" w:hint="cs"/>
          <w:b/>
          <w:bCs/>
          <w:color w:val="2F5496" w:themeColor="accent1" w:themeShade="BF"/>
          <w:kern w:val="36"/>
          <w:sz w:val="32"/>
          <w:szCs w:val="32"/>
          <w:rtl/>
        </w:rPr>
        <w:t>الكيان المؤقت</w:t>
      </w:r>
      <w:r w:rsidRPr="00934705">
        <w:rPr>
          <w:rFonts w:ascii="Adobe Arabic" w:eastAsia="Times New Roman" w:hAnsi="Adobe Arabic" w:cs="Adobe Arabic"/>
          <w:b/>
          <w:bCs/>
          <w:color w:val="2F5496" w:themeColor="accent1" w:themeShade="BF"/>
          <w:kern w:val="36"/>
          <w:sz w:val="32"/>
          <w:szCs w:val="32"/>
          <w:rtl/>
        </w:rPr>
        <w:t xml:space="preserve"> باعتباره </w:t>
      </w:r>
      <w:r>
        <w:rPr>
          <w:rFonts w:ascii="Adobe Arabic" w:eastAsia="Times New Roman" w:hAnsi="Adobe Arabic" w:cs="Adobe Arabic" w:hint="cs"/>
          <w:b/>
          <w:bCs/>
          <w:color w:val="2F5496" w:themeColor="accent1" w:themeShade="BF"/>
          <w:kern w:val="36"/>
          <w:sz w:val="32"/>
          <w:szCs w:val="32"/>
          <w:rtl/>
        </w:rPr>
        <w:t>كيان</w:t>
      </w:r>
      <w:r w:rsidRPr="00934705">
        <w:rPr>
          <w:rFonts w:ascii="Adobe Arabic" w:eastAsia="Times New Roman" w:hAnsi="Adobe Arabic" w:cs="Adobe Arabic"/>
          <w:b/>
          <w:bCs/>
          <w:color w:val="2F5496" w:themeColor="accent1" w:themeShade="BF"/>
          <w:kern w:val="36"/>
          <w:sz w:val="32"/>
          <w:szCs w:val="32"/>
          <w:rtl/>
        </w:rPr>
        <w:t xml:space="preserve"> احتلال</w:t>
      </w:r>
    </w:p>
    <w:p w14:paraId="380503AB" w14:textId="5FC5AAFC"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 xml:space="preserve">بموجب قواعد اتفاقية جنيف الرابعة لعام 1949، فإن </w:t>
      </w:r>
      <w:r>
        <w:rPr>
          <w:rFonts w:ascii="Adobe Arabic" w:eastAsia="Times New Roman" w:hAnsi="Adobe Arabic" w:cs="Adobe Arabic" w:hint="cs"/>
          <w:sz w:val="32"/>
          <w:szCs w:val="32"/>
          <w:rtl/>
        </w:rPr>
        <w:t>الكيان</w:t>
      </w:r>
      <w:r w:rsidRPr="00934705">
        <w:rPr>
          <w:rFonts w:ascii="Adobe Arabic" w:eastAsia="Times New Roman" w:hAnsi="Adobe Arabic" w:cs="Adobe Arabic"/>
          <w:sz w:val="32"/>
          <w:szCs w:val="32"/>
          <w:rtl/>
        </w:rPr>
        <w:t xml:space="preserve"> باعتباره </w:t>
      </w:r>
      <w:r>
        <w:rPr>
          <w:rFonts w:ascii="Adobe Arabic" w:eastAsia="Times New Roman" w:hAnsi="Adobe Arabic" w:cs="Adobe Arabic" w:hint="cs"/>
          <w:sz w:val="32"/>
          <w:szCs w:val="32"/>
          <w:rtl/>
        </w:rPr>
        <w:t>كيان</w:t>
      </w:r>
      <w:r w:rsidRPr="00934705">
        <w:rPr>
          <w:rFonts w:ascii="Adobe Arabic" w:eastAsia="Times New Roman" w:hAnsi="Adobe Arabic" w:cs="Adobe Arabic"/>
          <w:sz w:val="32"/>
          <w:szCs w:val="32"/>
          <w:rtl/>
        </w:rPr>
        <w:t xml:space="preserve"> احتلال ملزم بعدد من الالتزامات القانونية</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و</w:t>
      </w:r>
      <w:r w:rsidRPr="00934705">
        <w:rPr>
          <w:rFonts w:ascii="Adobe Arabic" w:eastAsia="Times New Roman" w:hAnsi="Adobe Arabic" w:cs="Adobe Arabic"/>
          <w:sz w:val="32"/>
          <w:szCs w:val="32"/>
          <w:rtl/>
        </w:rPr>
        <w:t>تشمل هذه الالتزامات</w:t>
      </w:r>
      <w:r w:rsidRPr="00934705">
        <w:rPr>
          <w:rFonts w:ascii="Adobe Arabic" w:eastAsia="Times New Roman" w:hAnsi="Adobe Arabic" w:cs="Adobe Arabic"/>
          <w:sz w:val="32"/>
          <w:szCs w:val="32"/>
        </w:rPr>
        <w:t>:</w:t>
      </w:r>
    </w:p>
    <w:p w14:paraId="336A9921" w14:textId="77777777" w:rsidR="001F61FD" w:rsidRPr="007004B5" w:rsidRDefault="001F61FD" w:rsidP="001F61FD">
      <w:pPr>
        <w:pStyle w:val="ListParagraph"/>
        <w:numPr>
          <w:ilvl w:val="0"/>
          <w:numId w:val="11"/>
        </w:numPr>
        <w:bidi/>
        <w:spacing w:before="100" w:beforeAutospacing="1" w:after="100" w:afterAutospacing="1" w:line="240" w:lineRule="auto"/>
        <w:jc w:val="lowKashida"/>
        <w:outlineLvl w:val="2"/>
        <w:rPr>
          <w:rFonts w:ascii="Adobe Arabic" w:eastAsia="Times New Roman" w:hAnsi="Adobe Arabic" w:cs="Adobe Arabic"/>
          <w:b/>
          <w:bCs/>
          <w:sz w:val="32"/>
          <w:szCs w:val="32"/>
        </w:rPr>
      </w:pPr>
      <w:r w:rsidRPr="007004B5">
        <w:rPr>
          <w:rFonts w:ascii="Adobe Arabic" w:eastAsia="Times New Roman" w:hAnsi="Adobe Arabic" w:cs="Adobe Arabic"/>
          <w:b/>
          <w:bCs/>
          <w:sz w:val="32"/>
          <w:szCs w:val="32"/>
          <w:rtl/>
        </w:rPr>
        <w:t>حماية الأماكن الدينية</w:t>
      </w:r>
      <w:r>
        <w:rPr>
          <w:rFonts w:ascii="Adobe Arabic" w:eastAsia="Times New Roman" w:hAnsi="Adobe Arabic" w:cs="Adobe Arabic" w:hint="cs"/>
          <w:b/>
          <w:bCs/>
          <w:sz w:val="32"/>
          <w:szCs w:val="32"/>
          <w:rtl/>
        </w:rPr>
        <w:t xml:space="preserve">: </w:t>
      </w:r>
      <w:r w:rsidRPr="007004B5">
        <w:rPr>
          <w:rFonts w:ascii="Adobe Arabic" w:eastAsia="Times New Roman" w:hAnsi="Adobe Arabic" w:cs="Adobe Arabic" w:hint="cs"/>
          <w:sz w:val="32"/>
          <w:szCs w:val="32"/>
          <w:rtl/>
        </w:rPr>
        <w:t>حيث</w:t>
      </w:r>
      <w:r>
        <w:rPr>
          <w:rFonts w:ascii="Adobe Arabic" w:eastAsia="Times New Roman" w:hAnsi="Adobe Arabic" w:cs="Adobe Arabic" w:hint="cs"/>
          <w:b/>
          <w:bCs/>
          <w:sz w:val="32"/>
          <w:szCs w:val="32"/>
          <w:rtl/>
        </w:rPr>
        <w:t xml:space="preserve"> </w:t>
      </w:r>
      <w:r w:rsidRPr="007004B5">
        <w:rPr>
          <w:rFonts w:ascii="Adobe Arabic" w:eastAsia="Times New Roman" w:hAnsi="Adobe Arabic" w:cs="Adobe Arabic"/>
          <w:sz w:val="32"/>
          <w:szCs w:val="32"/>
          <w:rtl/>
        </w:rPr>
        <w:t>تنص الاتفاقية على ضرورة حماية المواقع الدينية والثقافية في الأراضي المحتلة</w:t>
      </w:r>
      <w:r w:rsidRPr="007004B5">
        <w:rPr>
          <w:rFonts w:ascii="Adobe Arabic" w:eastAsia="Times New Roman" w:hAnsi="Adobe Arabic" w:cs="Adobe Arabic"/>
          <w:sz w:val="32"/>
          <w:szCs w:val="32"/>
        </w:rPr>
        <w:t>.</w:t>
      </w:r>
    </w:p>
    <w:p w14:paraId="1B8150F2" w14:textId="77777777" w:rsidR="001F61FD" w:rsidRPr="007004B5" w:rsidRDefault="001F61FD" w:rsidP="001F61FD">
      <w:pPr>
        <w:pStyle w:val="ListParagraph"/>
        <w:numPr>
          <w:ilvl w:val="0"/>
          <w:numId w:val="11"/>
        </w:numPr>
        <w:bidi/>
        <w:spacing w:before="100" w:beforeAutospacing="1" w:after="100" w:afterAutospacing="1" w:line="240" w:lineRule="auto"/>
        <w:jc w:val="lowKashida"/>
        <w:outlineLvl w:val="2"/>
        <w:rPr>
          <w:rFonts w:ascii="Adobe Arabic" w:eastAsia="Times New Roman" w:hAnsi="Adobe Arabic" w:cs="Adobe Arabic"/>
          <w:b/>
          <w:bCs/>
          <w:sz w:val="32"/>
          <w:szCs w:val="32"/>
        </w:rPr>
      </w:pPr>
      <w:r w:rsidRPr="007004B5">
        <w:rPr>
          <w:rFonts w:ascii="Adobe Arabic" w:eastAsia="Times New Roman" w:hAnsi="Adobe Arabic" w:cs="Adobe Arabic"/>
          <w:b/>
          <w:bCs/>
          <w:sz w:val="32"/>
          <w:szCs w:val="32"/>
          <w:rtl/>
        </w:rPr>
        <w:t>عدم تغيير الطابع الديمغرافي</w:t>
      </w:r>
      <w:r>
        <w:rPr>
          <w:rFonts w:ascii="Adobe Arabic" w:eastAsia="Times New Roman" w:hAnsi="Adobe Arabic" w:cs="Adobe Arabic" w:hint="cs"/>
          <w:b/>
          <w:bCs/>
          <w:sz w:val="32"/>
          <w:szCs w:val="32"/>
          <w:rtl/>
        </w:rPr>
        <w:t>:</w:t>
      </w:r>
      <w:r>
        <w:rPr>
          <w:rFonts w:ascii="Adobe Arabic" w:eastAsia="Times New Roman" w:hAnsi="Adobe Arabic" w:cs="Adobe Arabic" w:hint="cs"/>
          <w:sz w:val="32"/>
          <w:szCs w:val="32"/>
          <w:rtl/>
        </w:rPr>
        <w:t xml:space="preserve"> حيث </w:t>
      </w:r>
      <w:r w:rsidRPr="007004B5">
        <w:rPr>
          <w:rFonts w:ascii="Adobe Arabic" w:eastAsia="Times New Roman" w:hAnsi="Adobe Arabic" w:cs="Adobe Arabic"/>
          <w:sz w:val="32"/>
          <w:szCs w:val="32"/>
          <w:rtl/>
        </w:rPr>
        <w:t>يحظر القانون الدولي على قوة الاحتلال نقل سكانها إلى الأراضي المحتلة</w:t>
      </w:r>
      <w:r w:rsidRPr="007004B5">
        <w:rPr>
          <w:rFonts w:ascii="Adobe Arabic" w:eastAsia="Times New Roman" w:hAnsi="Adobe Arabic" w:cs="Adobe Arabic"/>
          <w:sz w:val="32"/>
          <w:szCs w:val="32"/>
        </w:rPr>
        <w:t>.</w:t>
      </w:r>
    </w:p>
    <w:p w14:paraId="4B0B121B" w14:textId="77777777" w:rsidR="001F61FD" w:rsidRPr="007004B5" w:rsidRDefault="001F61FD" w:rsidP="001F61FD">
      <w:pPr>
        <w:pStyle w:val="ListParagraph"/>
        <w:numPr>
          <w:ilvl w:val="0"/>
          <w:numId w:val="11"/>
        </w:numPr>
        <w:bidi/>
        <w:spacing w:before="100" w:beforeAutospacing="1" w:after="100" w:afterAutospacing="1" w:line="240" w:lineRule="auto"/>
        <w:jc w:val="lowKashida"/>
        <w:outlineLvl w:val="2"/>
        <w:rPr>
          <w:rFonts w:ascii="Adobe Arabic" w:eastAsia="Times New Roman" w:hAnsi="Adobe Arabic" w:cs="Adobe Arabic"/>
          <w:b/>
          <w:bCs/>
          <w:sz w:val="32"/>
          <w:szCs w:val="32"/>
        </w:rPr>
      </w:pPr>
      <w:r w:rsidRPr="007004B5">
        <w:rPr>
          <w:rFonts w:ascii="Adobe Arabic" w:eastAsia="Times New Roman" w:hAnsi="Adobe Arabic" w:cs="Adobe Arabic"/>
          <w:b/>
          <w:bCs/>
          <w:sz w:val="32"/>
          <w:szCs w:val="32"/>
          <w:rtl/>
        </w:rPr>
        <w:t>ضمان حرية العبادة</w:t>
      </w:r>
      <w:r>
        <w:rPr>
          <w:rFonts w:ascii="Adobe Arabic" w:eastAsia="Times New Roman" w:hAnsi="Adobe Arabic" w:cs="Adobe Arabic" w:hint="cs"/>
          <w:b/>
          <w:bCs/>
          <w:sz w:val="32"/>
          <w:szCs w:val="32"/>
          <w:rtl/>
        </w:rPr>
        <w:t>:</w:t>
      </w:r>
      <w:r>
        <w:rPr>
          <w:rFonts w:ascii="Adobe Arabic" w:eastAsia="Times New Roman" w:hAnsi="Adobe Arabic" w:cs="Adobe Arabic" w:hint="cs"/>
          <w:sz w:val="32"/>
          <w:szCs w:val="32"/>
          <w:rtl/>
        </w:rPr>
        <w:t xml:space="preserve"> حيث </w:t>
      </w:r>
      <w:r w:rsidRPr="007004B5">
        <w:rPr>
          <w:rFonts w:ascii="Adobe Arabic" w:eastAsia="Times New Roman" w:hAnsi="Adobe Arabic" w:cs="Adobe Arabic"/>
          <w:sz w:val="32"/>
          <w:szCs w:val="32"/>
          <w:rtl/>
        </w:rPr>
        <w:t xml:space="preserve">يجب على </w:t>
      </w:r>
      <w:r>
        <w:rPr>
          <w:rFonts w:ascii="Adobe Arabic" w:eastAsia="Times New Roman" w:hAnsi="Adobe Arabic" w:cs="Adobe Arabic" w:hint="cs"/>
          <w:sz w:val="32"/>
          <w:szCs w:val="32"/>
          <w:rtl/>
        </w:rPr>
        <w:t>كيان</w:t>
      </w:r>
      <w:r w:rsidRPr="007004B5">
        <w:rPr>
          <w:rFonts w:ascii="Adobe Arabic" w:eastAsia="Times New Roman" w:hAnsi="Adobe Arabic" w:cs="Adobe Arabic"/>
          <w:sz w:val="32"/>
          <w:szCs w:val="32"/>
          <w:rtl/>
        </w:rPr>
        <w:t xml:space="preserve"> الاحتلال احترام حرية العبادة والوصول إلى الأماكن المقدسة</w:t>
      </w:r>
      <w:r w:rsidRPr="007004B5">
        <w:rPr>
          <w:rFonts w:ascii="Adobe Arabic" w:eastAsia="Times New Roman" w:hAnsi="Adobe Arabic" w:cs="Adobe Arabic"/>
          <w:sz w:val="32"/>
          <w:szCs w:val="32"/>
        </w:rPr>
        <w:t>.</w:t>
      </w:r>
    </w:p>
    <w:p w14:paraId="02C26683"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وبناءً على ذلك، فإن</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الاستيطان في القدس الشرقية</w:t>
      </w:r>
      <w:r>
        <w:rPr>
          <w:rFonts w:ascii="Adobe Arabic" w:eastAsia="Times New Roman" w:hAnsi="Adobe Arabic" w:cs="Adobe Arabic" w:hint="cs"/>
          <w:sz w:val="32"/>
          <w:szCs w:val="32"/>
          <w:rtl/>
        </w:rPr>
        <w:t>، و</w:t>
      </w:r>
      <w:r w:rsidRPr="00934705">
        <w:rPr>
          <w:rFonts w:ascii="Adobe Arabic" w:eastAsia="Times New Roman" w:hAnsi="Adobe Arabic" w:cs="Adobe Arabic"/>
          <w:sz w:val="32"/>
          <w:szCs w:val="32"/>
          <w:rtl/>
        </w:rPr>
        <w:t>القيود المفروضة على الوصول إلى المسجد الأقصى</w:t>
      </w:r>
      <w:r>
        <w:rPr>
          <w:rFonts w:ascii="Adobe Arabic" w:eastAsia="Times New Roman" w:hAnsi="Adobe Arabic" w:cs="Adobe Arabic" w:hint="cs"/>
          <w:sz w:val="32"/>
          <w:szCs w:val="32"/>
          <w:rtl/>
        </w:rPr>
        <w:t xml:space="preserve">، كما العمل على </w:t>
      </w:r>
      <w:r w:rsidRPr="00934705">
        <w:rPr>
          <w:rFonts w:ascii="Adobe Arabic" w:eastAsia="Times New Roman" w:hAnsi="Adobe Arabic" w:cs="Adobe Arabic"/>
          <w:sz w:val="32"/>
          <w:szCs w:val="32"/>
          <w:rtl/>
        </w:rPr>
        <w:t>تغيير الوضع القائم في الحرم الشريف</w:t>
      </w:r>
      <w:r>
        <w:rPr>
          <w:rFonts w:ascii="Adobe Arabic" w:eastAsia="Times New Roman" w:hAnsi="Adobe Arabic" w:cs="Adobe Arabic" w:hint="cs"/>
          <w:sz w:val="32"/>
          <w:szCs w:val="32"/>
          <w:rtl/>
        </w:rPr>
        <w:t xml:space="preserve">، </w:t>
      </w:r>
      <w:r w:rsidRPr="00934705">
        <w:rPr>
          <w:rFonts w:ascii="Adobe Arabic" w:eastAsia="Times New Roman" w:hAnsi="Adobe Arabic" w:cs="Adobe Arabic"/>
          <w:sz w:val="32"/>
          <w:szCs w:val="32"/>
          <w:rtl/>
        </w:rPr>
        <w:t>تشكل جميعها انتهاكات للقانون الدولي</w:t>
      </w:r>
      <w:r w:rsidRPr="00934705">
        <w:rPr>
          <w:rFonts w:ascii="Adobe Arabic" w:eastAsia="Times New Roman" w:hAnsi="Adobe Arabic" w:cs="Adobe Arabic"/>
          <w:sz w:val="32"/>
          <w:szCs w:val="32"/>
        </w:rPr>
        <w:t>.</w:t>
      </w:r>
    </w:p>
    <w:p w14:paraId="76E354C0" w14:textId="77777777" w:rsidR="001F61FD" w:rsidRPr="00934705" w:rsidRDefault="001F61FD" w:rsidP="001F61FD">
      <w:pPr>
        <w:bidi/>
        <w:spacing w:before="100" w:beforeAutospacing="1" w:after="100" w:afterAutospacing="1" w:line="240" w:lineRule="auto"/>
        <w:jc w:val="lowKashida"/>
        <w:outlineLvl w:val="0"/>
        <w:rPr>
          <w:rFonts w:ascii="Adobe Arabic" w:eastAsia="Times New Roman" w:hAnsi="Adobe Arabic" w:cs="Adobe Arabic"/>
          <w:b/>
          <w:bCs/>
          <w:color w:val="2F5496" w:themeColor="accent1" w:themeShade="BF"/>
          <w:kern w:val="36"/>
          <w:sz w:val="32"/>
          <w:szCs w:val="32"/>
        </w:rPr>
      </w:pPr>
      <w:r w:rsidRPr="00934705">
        <w:rPr>
          <w:rFonts w:ascii="Adobe Arabic" w:eastAsia="Times New Roman" w:hAnsi="Adobe Arabic" w:cs="Adobe Arabic"/>
          <w:b/>
          <w:bCs/>
          <w:color w:val="2F5496" w:themeColor="accent1" w:themeShade="BF"/>
          <w:kern w:val="36"/>
          <w:sz w:val="32"/>
          <w:szCs w:val="32"/>
          <w:rtl/>
        </w:rPr>
        <w:t>رابعًا: السياسات الإسرائيلية لتغيير الوضع القانوني للقدس</w:t>
      </w:r>
    </w:p>
    <w:p w14:paraId="0A374D8E"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Pr>
          <w:rFonts w:ascii="Adobe Arabic" w:eastAsia="Times New Roman" w:hAnsi="Adobe Arabic" w:cs="Adobe Arabic" w:hint="cs"/>
          <w:sz w:val="32"/>
          <w:szCs w:val="32"/>
          <w:rtl/>
        </w:rPr>
        <w:t>يسعى الكيان المؤقت</w:t>
      </w:r>
      <w:r w:rsidRPr="00934705">
        <w:rPr>
          <w:rFonts w:ascii="Adobe Arabic" w:eastAsia="Times New Roman" w:hAnsi="Adobe Arabic" w:cs="Adobe Arabic"/>
          <w:sz w:val="32"/>
          <w:szCs w:val="32"/>
          <w:rtl/>
        </w:rPr>
        <w:t xml:space="preserve"> إلى تغيير الوضع القانوني للقدس من خلال عدة سياسات</w:t>
      </w:r>
      <w:r>
        <w:rPr>
          <w:rFonts w:ascii="Adobe Arabic" w:eastAsia="Times New Roman" w:hAnsi="Adobe Arabic" w:cs="Adobe Arabic" w:hint="cs"/>
          <w:sz w:val="32"/>
          <w:szCs w:val="32"/>
          <w:rtl/>
        </w:rPr>
        <w:t xml:space="preserve"> أهمها: </w:t>
      </w:r>
    </w:p>
    <w:p w14:paraId="06A6F81D" w14:textId="77777777" w:rsidR="001F61FD" w:rsidRPr="00DB287D" w:rsidRDefault="001F61FD" w:rsidP="001F61FD">
      <w:pPr>
        <w:pStyle w:val="ListParagraph"/>
        <w:numPr>
          <w:ilvl w:val="0"/>
          <w:numId w:val="12"/>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7004B5">
        <w:rPr>
          <w:rFonts w:ascii="Adobe Arabic" w:eastAsia="Times New Roman" w:hAnsi="Adobe Arabic" w:cs="Adobe Arabic"/>
          <w:b/>
          <w:bCs/>
          <w:sz w:val="32"/>
          <w:szCs w:val="32"/>
        </w:rPr>
        <w:t xml:space="preserve"> </w:t>
      </w:r>
      <w:r w:rsidRPr="007004B5">
        <w:rPr>
          <w:rFonts w:ascii="Adobe Arabic" w:eastAsia="Times New Roman" w:hAnsi="Adobe Arabic" w:cs="Adobe Arabic"/>
          <w:b/>
          <w:bCs/>
          <w:sz w:val="32"/>
          <w:szCs w:val="32"/>
          <w:rtl/>
        </w:rPr>
        <w:t>الاستيطان</w:t>
      </w:r>
      <w:r>
        <w:rPr>
          <w:rFonts w:ascii="Adobe Arabic" w:eastAsia="Times New Roman" w:hAnsi="Adobe Arabic" w:cs="Adobe Arabic" w:hint="cs"/>
          <w:b/>
          <w:bCs/>
          <w:sz w:val="32"/>
          <w:szCs w:val="32"/>
          <w:rtl/>
        </w:rPr>
        <w:t xml:space="preserve">: </w:t>
      </w:r>
      <w:r w:rsidRPr="007004B5">
        <w:rPr>
          <w:rFonts w:ascii="Adobe Arabic" w:eastAsia="Times New Roman" w:hAnsi="Adobe Arabic" w:cs="Adobe Arabic" w:hint="cs"/>
          <w:sz w:val="32"/>
          <w:szCs w:val="32"/>
          <w:rtl/>
        </w:rPr>
        <w:t>حيث يعمل الكيان المؤقت</w:t>
      </w:r>
      <w:r>
        <w:rPr>
          <w:rFonts w:ascii="Adobe Arabic" w:eastAsia="Times New Roman" w:hAnsi="Adobe Arabic" w:cs="Adobe Arabic" w:hint="cs"/>
          <w:b/>
          <w:bCs/>
          <w:sz w:val="32"/>
          <w:szCs w:val="32"/>
          <w:rtl/>
        </w:rPr>
        <w:t xml:space="preserve"> </w:t>
      </w:r>
      <w:r w:rsidRPr="007004B5">
        <w:rPr>
          <w:rFonts w:ascii="Adobe Arabic" w:eastAsia="Times New Roman" w:hAnsi="Adobe Arabic" w:cs="Adobe Arabic"/>
          <w:sz w:val="32"/>
          <w:szCs w:val="32"/>
          <w:rtl/>
        </w:rPr>
        <w:t>على توسيع المستوطنات في القدس الشرقية وربطها بالكتل الاستيطانية الكبرى في الضفة الغربية</w:t>
      </w:r>
      <w:r w:rsidRPr="007004B5">
        <w:rPr>
          <w:rFonts w:ascii="Adobe Arabic" w:eastAsia="Times New Roman" w:hAnsi="Adobe Arabic" w:cs="Adobe Arabic"/>
          <w:sz w:val="32"/>
          <w:szCs w:val="32"/>
        </w:rPr>
        <w:t>.</w:t>
      </w:r>
    </w:p>
    <w:p w14:paraId="4E891480" w14:textId="77777777" w:rsidR="001F61FD" w:rsidRPr="00DB287D" w:rsidRDefault="001F61FD" w:rsidP="001F61FD">
      <w:pPr>
        <w:pStyle w:val="ListParagraph"/>
        <w:numPr>
          <w:ilvl w:val="0"/>
          <w:numId w:val="12"/>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DB287D">
        <w:rPr>
          <w:rFonts w:ascii="Adobe Arabic" w:eastAsia="Times New Roman" w:hAnsi="Adobe Arabic" w:cs="Adobe Arabic"/>
          <w:b/>
          <w:bCs/>
          <w:sz w:val="32"/>
          <w:szCs w:val="32"/>
          <w:rtl/>
        </w:rPr>
        <w:t>التغيير الديمغرافي</w:t>
      </w:r>
      <w:r>
        <w:rPr>
          <w:rFonts w:ascii="Adobe Arabic" w:eastAsia="Times New Roman" w:hAnsi="Adobe Arabic" w:cs="Adobe Arabic" w:hint="cs"/>
          <w:b/>
          <w:bCs/>
          <w:sz w:val="32"/>
          <w:szCs w:val="32"/>
          <w:rtl/>
        </w:rPr>
        <w:t>:</w:t>
      </w:r>
      <w:r>
        <w:rPr>
          <w:rFonts w:ascii="Adobe Arabic" w:eastAsia="Times New Roman" w:hAnsi="Adobe Arabic" w:cs="Adobe Arabic" w:hint="cs"/>
          <w:sz w:val="32"/>
          <w:szCs w:val="32"/>
          <w:rtl/>
        </w:rPr>
        <w:t xml:space="preserve"> حيث </w:t>
      </w:r>
      <w:r w:rsidRPr="00DB287D">
        <w:rPr>
          <w:rFonts w:ascii="Adobe Arabic" w:eastAsia="Times New Roman" w:hAnsi="Adobe Arabic" w:cs="Adobe Arabic"/>
          <w:sz w:val="32"/>
          <w:szCs w:val="32"/>
          <w:rtl/>
        </w:rPr>
        <w:t>تهدف السياسات الإسرائيلية إلى خلق أغلبية يهودية دائمة في المدينة</w:t>
      </w:r>
      <w:r w:rsidRPr="00DB287D">
        <w:rPr>
          <w:rFonts w:ascii="Adobe Arabic" w:eastAsia="Times New Roman" w:hAnsi="Adobe Arabic" w:cs="Adobe Arabic"/>
          <w:sz w:val="32"/>
          <w:szCs w:val="32"/>
        </w:rPr>
        <w:t>.</w:t>
      </w:r>
    </w:p>
    <w:p w14:paraId="7BE45387" w14:textId="77777777" w:rsidR="001F61FD" w:rsidRPr="00DB287D" w:rsidRDefault="001F61FD" w:rsidP="001F61FD">
      <w:pPr>
        <w:pStyle w:val="ListParagraph"/>
        <w:numPr>
          <w:ilvl w:val="0"/>
          <w:numId w:val="12"/>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DB287D">
        <w:rPr>
          <w:rFonts w:ascii="Adobe Arabic" w:eastAsia="Times New Roman" w:hAnsi="Adobe Arabic" w:cs="Adobe Arabic"/>
          <w:b/>
          <w:bCs/>
          <w:sz w:val="32"/>
          <w:szCs w:val="32"/>
          <w:rtl/>
        </w:rPr>
        <w:t>تغيير الوضع القائم في المسجد الأقصى</w:t>
      </w:r>
      <w:r>
        <w:rPr>
          <w:rFonts w:ascii="Adobe Arabic" w:eastAsia="Times New Roman" w:hAnsi="Adobe Arabic" w:cs="Adobe Arabic" w:hint="cs"/>
          <w:b/>
          <w:bCs/>
          <w:sz w:val="32"/>
          <w:szCs w:val="32"/>
          <w:rtl/>
        </w:rPr>
        <w:t>:</w:t>
      </w:r>
      <w:r>
        <w:rPr>
          <w:rFonts w:ascii="Adobe Arabic" w:eastAsia="Times New Roman" w:hAnsi="Adobe Arabic" w:cs="Adobe Arabic" w:hint="cs"/>
          <w:sz w:val="32"/>
          <w:szCs w:val="32"/>
          <w:rtl/>
        </w:rPr>
        <w:t xml:space="preserve"> وقد </w:t>
      </w:r>
      <w:r w:rsidRPr="00DB287D">
        <w:rPr>
          <w:rFonts w:ascii="Adobe Arabic" w:eastAsia="Times New Roman" w:hAnsi="Adobe Arabic" w:cs="Adobe Arabic"/>
          <w:sz w:val="32"/>
          <w:szCs w:val="32"/>
          <w:rtl/>
        </w:rPr>
        <w:t>شهدت السنوات الأخيرة تصاعدًا في</w:t>
      </w:r>
      <w:r w:rsidRPr="00DB287D">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DB287D">
        <w:rPr>
          <w:rFonts w:ascii="Adobe Arabic" w:eastAsia="Times New Roman" w:hAnsi="Adobe Arabic" w:cs="Adobe Arabic"/>
          <w:sz w:val="32"/>
          <w:szCs w:val="32"/>
          <w:rtl/>
        </w:rPr>
        <w:t>اقتحامات المستوطنين للمسجد الأقصى</w:t>
      </w:r>
      <w:r>
        <w:rPr>
          <w:rFonts w:ascii="Adobe Arabic" w:eastAsia="Times New Roman" w:hAnsi="Adobe Arabic" w:cs="Adobe Arabic" w:hint="cs"/>
          <w:sz w:val="32"/>
          <w:szCs w:val="32"/>
          <w:rtl/>
        </w:rPr>
        <w:t xml:space="preserve">، </w:t>
      </w:r>
      <w:r w:rsidRPr="00DB287D">
        <w:rPr>
          <w:rFonts w:ascii="Adobe Arabic" w:eastAsia="Times New Roman" w:hAnsi="Adobe Arabic" w:cs="Adobe Arabic"/>
          <w:sz w:val="32"/>
          <w:szCs w:val="32"/>
          <w:rtl/>
        </w:rPr>
        <w:t>الدعوات لتقسيم المسجد زمانيًا ومكانيًا</w:t>
      </w:r>
      <w:r>
        <w:rPr>
          <w:rFonts w:ascii="Adobe Arabic" w:eastAsia="Times New Roman" w:hAnsi="Adobe Arabic" w:cs="Adobe Arabic" w:hint="cs"/>
          <w:sz w:val="32"/>
          <w:szCs w:val="32"/>
          <w:rtl/>
        </w:rPr>
        <w:t>، و</w:t>
      </w:r>
      <w:r w:rsidRPr="00DB287D">
        <w:rPr>
          <w:rFonts w:ascii="Adobe Arabic" w:eastAsia="Times New Roman" w:hAnsi="Adobe Arabic" w:cs="Adobe Arabic"/>
          <w:sz w:val="32"/>
          <w:szCs w:val="32"/>
          <w:rtl/>
        </w:rPr>
        <w:t>أداء شعائر دينية يهودية داخل ساحاته</w:t>
      </w:r>
    </w:p>
    <w:p w14:paraId="01656ADE" w14:textId="3C826E83" w:rsidR="001F61FD" w:rsidRPr="00934705" w:rsidRDefault="001F61FD" w:rsidP="001F61FD">
      <w:pPr>
        <w:bidi/>
        <w:spacing w:before="100" w:beforeAutospacing="1" w:after="100" w:afterAutospacing="1" w:line="240" w:lineRule="auto"/>
        <w:jc w:val="lowKashida"/>
        <w:outlineLvl w:val="0"/>
        <w:rPr>
          <w:rFonts w:ascii="Adobe Arabic" w:eastAsia="Times New Roman" w:hAnsi="Adobe Arabic" w:cs="Adobe Arabic"/>
          <w:b/>
          <w:bCs/>
          <w:color w:val="2F5496" w:themeColor="accent1" w:themeShade="BF"/>
          <w:kern w:val="36"/>
          <w:sz w:val="32"/>
          <w:szCs w:val="32"/>
        </w:rPr>
      </w:pPr>
      <w:r w:rsidRPr="00934705">
        <w:rPr>
          <w:rFonts w:ascii="Adobe Arabic" w:eastAsia="Times New Roman" w:hAnsi="Adobe Arabic" w:cs="Adobe Arabic"/>
          <w:b/>
          <w:bCs/>
          <w:color w:val="2F5496" w:themeColor="accent1" w:themeShade="BF"/>
          <w:kern w:val="36"/>
          <w:sz w:val="32"/>
          <w:szCs w:val="32"/>
          <w:rtl/>
        </w:rPr>
        <w:t>خامسًا: تأثير حرب غزة</w:t>
      </w:r>
      <w:r w:rsidR="001E249A">
        <w:rPr>
          <w:rFonts w:ascii="Adobe Arabic" w:eastAsia="Times New Roman" w:hAnsi="Adobe Arabic" w:cs="Adobe Arabic" w:hint="cs"/>
          <w:b/>
          <w:bCs/>
          <w:color w:val="2F5496" w:themeColor="accent1" w:themeShade="BF"/>
          <w:kern w:val="36"/>
          <w:sz w:val="32"/>
          <w:szCs w:val="32"/>
          <w:rtl/>
        </w:rPr>
        <w:t xml:space="preserve"> </w:t>
      </w:r>
      <w:r w:rsidR="001E249A" w:rsidRPr="001F61FD">
        <w:rPr>
          <w:rFonts w:ascii="Adobe Arabic" w:eastAsia="Times New Roman" w:hAnsi="Adobe Arabic" w:cs="Adobe Arabic" w:hint="cs"/>
          <w:b/>
          <w:bCs/>
          <w:color w:val="2F5496" w:themeColor="accent1" w:themeShade="BF"/>
          <w:kern w:val="36"/>
          <w:sz w:val="32"/>
          <w:szCs w:val="32"/>
          <w:rtl/>
        </w:rPr>
        <w:t>(طوفان</w:t>
      </w:r>
      <w:r w:rsidRPr="001F61FD">
        <w:rPr>
          <w:rFonts w:ascii="Adobe Arabic" w:eastAsia="Times New Roman" w:hAnsi="Adobe Arabic" w:cs="Adobe Arabic" w:hint="cs"/>
          <w:b/>
          <w:bCs/>
          <w:color w:val="2F5496" w:themeColor="accent1" w:themeShade="BF"/>
          <w:kern w:val="36"/>
          <w:sz w:val="32"/>
          <w:szCs w:val="32"/>
          <w:rtl/>
        </w:rPr>
        <w:t xml:space="preserve"> الاقصى)</w:t>
      </w:r>
      <w:r w:rsidRPr="00934705">
        <w:rPr>
          <w:rFonts w:ascii="Adobe Arabic" w:eastAsia="Times New Roman" w:hAnsi="Adobe Arabic" w:cs="Adobe Arabic"/>
          <w:b/>
          <w:bCs/>
          <w:color w:val="2F5496" w:themeColor="accent1" w:themeShade="BF"/>
          <w:kern w:val="36"/>
          <w:sz w:val="32"/>
          <w:szCs w:val="32"/>
          <w:rtl/>
        </w:rPr>
        <w:t xml:space="preserve"> على قضية القدس</w:t>
      </w:r>
    </w:p>
    <w:p w14:paraId="2AC16DD6"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أدت الحرب الأخيرة في غزة إلى إعادة وضع القدس في مركز الصراع الإقليمي</w:t>
      </w:r>
      <w:r w:rsidRPr="00934705">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و</w:t>
      </w:r>
      <w:r w:rsidRPr="00934705">
        <w:rPr>
          <w:rFonts w:ascii="Adobe Arabic" w:eastAsia="Times New Roman" w:hAnsi="Adobe Arabic" w:cs="Adobe Arabic"/>
          <w:sz w:val="32"/>
          <w:szCs w:val="32"/>
          <w:rtl/>
        </w:rPr>
        <w:t xml:space="preserve">يمكن رصد </w:t>
      </w:r>
      <w:proofErr w:type="gramStart"/>
      <w:r w:rsidRPr="00934705">
        <w:rPr>
          <w:rFonts w:ascii="Adobe Arabic" w:eastAsia="Times New Roman" w:hAnsi="Adobe Arabic" w:cs="Adobe Arabic"/>
          <w:sz w:val="32"/>
          <w:szCs w:val="32"/>
          <w:rtl/>
        </w:rPr>
        <w:t>ثلاثة</w:t>
      </w:r>
      <w:proofErr w:type="gramEnd"/>
      <w:r w:rsidRPr="00934705">
        <w:rPr>
          <w:rFonts w:ascii="Adobe Arabic" w:eastAsia="Times New Roman" w:hAnsi="Adobe Arabic" w:cs="Adobe Arabic"/>
          <w:sz w:val="32"/>
          <w:szCs w:val="32"/>
          <w:rtl/>
        </w:rPr>
        <w:t xml:space="preserve"> تأثيرات رئيسية</w:t>
      </w:r>
      <w:r w:rsidRPr="00934705">
        <w:rPr>
          <w:rFonts w:ascii="Adobe Arabic" w:eastAsia="Times New Roman" w:hAnsi="Adobe Arabic" w:cs="Adobe Arabic"/>
          <w:sz w:val="32"/>
          <w:szCs w:val="32"/>
        </w:rPr>
        <w:t>:</w:t>
      </w:r>
    </w:p>
    <w:p w14:paraId="599F8482" w14:textId="77777777" w:rsidR="001F61FD" w:rsidRPr="00DB287D" w:rsidRDefault="001F61FD" w:rsidP="001F61FD">
      <w:pPr>
        <w:pStyle w:val="ListParagraph"/>
        <w:numPr>
          <w:ilvl w:val="0"/>
          <w:numId w:val="13"/>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DB287D">
        <w:rPr>
          <w:rFonts w:ascii="Adobe Arabic" w:eastAsia="Times New Roman" w:hAnsi="Adobe Arabic" w:cs="Adobe Arabic"/>
          <w:b/>
          <w:bCs/>
          <w:sz w:val="32"/>
          <w:szCs w:val="32"/>
        </w:rPr>
        <w:lastRenderedPageBreak/>
        <w:t xml:space="preserve"> </w:t>
      </w:r>
      <w:r w:rsidRPr="00DB287D">
        <w:rPr>
          <w:rFonts w:ascii="Adobe Arabic" w:eastAsia="Times New Roman" w:hAnsi="Adobe Arabic" w:cs="Adobe Arabic"/>
          <w:b/>
          <w:bCs/>
          <w:sz w:val="32"/>
          <w:szCs w:val="32"/>
          <w:rtl/>
        </w:rPr>
        <w:t>إعادة تدويل قضية القدس</w:t>
      </w:r>
      <w:r>
        <w:rPr>
          <w:rFonts w:ascii="Adobe Arabic" w:eastAsia="Times New Roman" w:hAnsi="Adobe Arabic" w:cs="Adobe Arabic" w:hint="cs"/>
          <w:b/>
          <w:bCs/>
          <w:sz w:val="32"/>
          <w:szCs w:val="32"/>
          <w:rtl/>
        </w:rPr>
        <w:t xml:space="preserve">: </w:t>
      </w:r>
      <w:r w:rsidRPr="00DB287D">
        <w:rPr>
          <w:rFonts w:ascii="Adobe Arabic" w:eastAsia="Times New Roman" w:hAnsi="Adobe Arabic" w:cs="Adobe Arabic" w:hint="cs"/>
          <w:sz w:val="32"/>
          <w:szCs w:val="32"/>
          <w:rtl/>
        </w:rPr>
        <w:t>حيث</w:t>
      </w:r>
      <w:r>
        <w:rPr>
          <w:rFonts w:ascii="Adobe Arabic" w:eastAsia="Times New Roman" w:hAnsi="Adobe Arabic" w:cs="Adobe Arabic" w:hint="cs"/>
          <w:b/>
          <w:bCs/>
          <w:sz w:val="32"/>
          <w:szCs w:val="32"/>
          <w:rtl/>
        </w:rPr>
        <w:t xml:space="preserve"> </w:t>
      </w:r>
      <w:r w:rsidRPr="00DB287D">
        <w:rPr>
          <w:rFonts w:ascii="Adobe Arabic" w:eastAsia="Times New Roman" w:hAnsi="Adobe Arabic" w:cs="Adobe Arabic"/>
          <w:sz w:val="32"/>
          <w:szCs w:val="32"/>
          <w:rtl/>
        </w:rPr>
        <w:t>أعادت الحرب تسليط الضوء على قضية القدس في المؤسسات الدولية</w:t>
      </w:r>
      <w:r w:rsidRPr="00DB287D">
        <w:rPr>
          <w:rFonts w:ascii="Adobe Arabic" w:eastAsia="Times New Roman" w:hAnsi="Adobe Arabic" w:cs="Adobe Arabic"/>
          <w:sz w:val="32"/>
          <w:szCs w:val="32"/>
        </w:rPr>
        <w:t>.</w:t>
      </w:r>
    </w:p>
    <w:p w14:paraId="57AB456E" w14:textId="77777777" w:rsidR="001F61FD" w:rsidRPr="00DB287D" w:rsidRDefault="001F61FD" w:rsidP="001F61FD">
      <w:pPr>
        <w:pStyle w:val="ListParagraph"/>
        <w:numPr>
          <w:ilvl w:val="0"/>
          <w:numId w:val="13"/>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DB287D">
        <w:rPr>
          <w:rFonts w:ascii="Adobe Arabic" w:eastAsia="Times New Roman" w:hAnsi="Adobe Arabic" w:cs="Adobe Arabic"/>
          <w:b/>
          <w:bCs/>
          <w:sz w:val="32"/>
          <w:szCs w:val="32"/>
          <w:rtl/>
        </w:rPr>
        <w:t>تعزيز رمزية المسجد الأقصى</w:t>
      </w:r>
      <w:r>
        <w:rPr>
          <w:rFonts w:ascii="Adobe Arabic" w:eastAsia="Times New Roman" w:hAnsi="Adobe Arabic" w:cs="Adobe Arabic" w:hint="cs"/>
          <w:b/>
          <w:bCs/>
          <w:sz w:val="32"/>
          <w:szCs w:val="32"/>
          <w:rtl/>
        </w:rPr>
        <w:t>:</w:t>
      </w:r>
      <w:r>
        <w:rPr>
          <w:rFonts w:ascii="Adobe Arabic" w:eastAsia="Times New Roman" w:hAnsi="Adobe Arabic" w:cs="Adobe Arabic" w:hint="cs"/>
          <w:sz w:val="32"/>
          <w:szCs w:val="32"/>
          <w:rtl/>
        </w:rPr>
        <w:t xml:space="preserve"> حيث </w:t>
      </w:r>
      <w:r w:rsidRPr="00DB287D">
        <w:rPr>
          <w:rFonts w:ascii="Adobe Arabic" w:eastAsia="Times New Roman" w:hAnsi="Adobe Arabic" w:cs="Adobe Arabic"/>
          <w:sz w:val="32"/>
          <w:szCs w:val="32"/>
          <w:rtl/>
        </w:rPr>
        <w:t>أصبح المسجد الأقصى عنصرًا مركزيًا في الخطاب السياسي والعسكري للفصائل الفلسطينية</w:t>
      </w:r>
      <w:r w:rsidRPr="00DB287D">
        <w:rPr>
          <w:rFonts w:ascii="Adobe Arabic" w:eastAsia="Times New Roman" w:hAnsi="Adobe Arabic" w:cs="Adobe Arabic"/>
          <w:sz w:val="32"/>
          <w:szCs w:val="32"/>
        </w:rPr>
        <w:t>.</w:t>
      </w:r>
    </w:p>
    <w:p w14:paraId="60937928" w14:textId="77777777" w:rsidR="001F61FD" w:rsidRPr="00D525CB" w:rsidRDefault="001F61FD" w:rsidP="001F61FD">
      <w:pPr>
        <w:pStyle w:val="ListParagraph"/>
        <w:numPr>
          <w:ilvl w:val="0"/>
          <w:numId w:val="13"/>
        </w:numPr>
        <w:bidi/>
        <w:spacing w:before="100" w:beforeAutospacing="1" w:after="100" w:afterAutospacing="1" w:line="240" w:lineRule="auto"/>
        <w:jc w:val="lowKashida"/>
        <w:outlineLvl w:val="1"/>
        <w:rPr>
          <w:rFonts w:ascii="Adobe Arabic" w:eastAsia="Times New Roman" w:hAnsi="Adobe Arabic" w:cs="Adobe Arabic"/>
          <w:b/>
          <w:bCs/>
          <w:sz w:val="32"/>
          <w:szCs w:val="32"/>
        </w:rPr>
      </w:pPr>
      <w:r w:rsidRPr="00DB287D">
        <w:rPr>
          <w:rFonts w:ascii="Adobe Arabic" w:eastAsia="Times New Roman" w:hAnsi="Adobe Arabic" w:cs="Adobe Arabic"/>
          <w:b/>
          <w:bCs/>
          <w:sz w:val="32"/>
          <w:szCs w:val="32"/>
          <w:rtl/>
        </w:rPr>
        <w:t>تصاعد التوتر الديني</w:t>
      </w:r>
      <w:r>
        <w:rPr>
          <w:rFonts w:ascii="Adobe Arabic" w:eastAsia="Times New Roman" w:hAnsi="Adobe Arabic" w:cs="Adobe Arabic" w:hint="cs"/>
          <w:b/>
          <w:bCs/>
          <w:sz w:val="32"/>
          <w:szCs w:val="32"/>
          <w:rtl/>
        </w:rPr>
        <w:t>:</w:t>
      </w:r>
      <w:r>
        <w:rPr>
          <w:rFonts w:ascii="Adobe Arabic" w:eastAsia="Times New Roman" w:hAnsi="Adobe Arabic" w:cs="Adobe Arabic" w:hint="cs"/>
          <w:sz w:val="32"/>
          <w:szCs w:val="32"/>
          <w:rtl/>
        </w:rPr>
        <w:t xml:space="preserve"> حيث </w:t>
      </w:r>
      <w:r w:rsidRPr="00DB287D">
        <w:rPr>
          <w:rFonts w:ascii="Adobe Arabic" w:eastAsia="Times New Roman" w:hAnsi="Adobe Arabic" w:cs="Adobe Arabic"/>
          <w:sz w:val="32"/>
          <w:szCs w:val="32"/>
          <w:rtl/>
        </w:rPr>
        <w:t>ساهمت ال</w:t>
      </w:r>
      <w:r>
        <w:rPr>
          <w:rFonts w:ascii="Adobe Arabic" w:eastAsia="Times New Roman" w:hAnsi="Adobe Arabic" w:cs="Adobe Arabic" w:hint="cs"/>
          <w:sz w:val="32"/>
          <w:szCs w:val="32"/>
          <w:rtl/>
        </w:rPr>
        <w:t>حروب على غزة وإيران ولبنان</w:t>
      </w:r>
      <w:r w:rsidRPr="00DB287D">
        <w:rPr>
          <w:rFonts w:ascii="Adobe Arabic" w:eastAsia="Times New Roman" w:hAnsi="Adobe Arabic" w:cs="Adobe Arabic"/>
          <w:sz w:val="32"/>
          <w:szCs w:val="32"/>
          <w:rtl/>
        </w:rPr>
        <w:t xml:space="preserve"> في زيادة الحساسية الدينية حول </w:t>
      </w:r>
      <w:r w:rsidRPr="00D525CB">
        <w:rPr>
          <w:rFonts w:ascii="Adobe Arabic" w:eastAsia="Times New Roman" w:hAnsi="Adobe Arabic" w:cs="Adobe Arabic"/>
          <w:sz w:val="32"/>
          <w:szCs w:val="32"/>
          <w:rtl/>
        </w:rPr>
        <w:t>المسجد الأقصى</w:t>
      </w:r>
      <w:r w:rsidRPr="00D525CB">
        <w:rPr>
          <w:rFonts w:ascii="Adobe Arabic" w:eastAsia="Times New Roman" w:hAnsi="Adobe Arabic" w:cs="Adobe Arabic"/>
          <w:sz w:val="32"/>
          <w:szCs w:val="32"/>
        </w:rPr>
        <w:t>.</w:t>
      </w:r>
    </w:p>
    <w:p w14:paraId="149BD876" w14:textId="77777777" w:rsidR="001F61FD" w:rsidRPr="00D525CB" w:rsidRDefault="001F61FD" w:rsidP="001F61FD">
      <w:pPr>
        <w:bidi/>
        <w:spacing w:before="100" w:beforeAutospacing="1" w:after="100" w:afterAutospacing="1" w:line="240" w:lineRule="auto"/>
        <w:jc w:val="lowKashida"/>
        <w:outlineLvl w:val="1"/>
        <w:rPr>
          <w:rFonts w:ascii="Adobe Arabic" w:eastAsia="Times New Roman" w:hAnsi="Adobe Arabic" w:cs="Adobe Arabic"/>
          <w:b/>
          <w:bCs/>
          <w:color w:val="2F5496" w:themeColor="accent1" w:themeShade="BF"/>
          <w:sz w:val="32"/>
          <w:szCs w:val="32"/>
        </w:rPr>
      </w:pPr>
      <w:r w:rsidRPr="00D525CB">
        <w:rPr>
          <w:rFonts w:ascii="Adobe Arabic" w:eastAsia="Times New Roman" w:hAnsi="Adobe Arabic" w:cs="Adobe Arabic"/>
          <w:b/>
          <w:bCs/>
          <w:color w:val="2F5496" w:themeColor="accent1" w:themeShade="BF"/>
          <w:sz w:val="32"/>
          <w:szCs w:val="32"/>
          <w:rtl/>
        </w:rPr>
        <w:t>سادسًا: القدس في سياق العقيدة الإيرانية والصراع الإقليمي</w:t>
      </w:r>
    </w:p>
    <w:p w14:paraId="39CBF40B" w14:textId="77777777" w:rsidR="001F61FD" w:rsidRPr="00D525CB"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 xml:space="preserve">مع تصاعد </w:t>
      </w:r>
      <w:r>
        <w:rPr>
          <w:rFonts w:ascii="Adobe Arabic" w:eastAsia="Times New Roman" w:hAnsi="Adobe Arabic" w:cs="Adobe Arabic" w:hint="cs"/>
          <w:sz w:val="32"/>
          <w:szCs w:val="32"/>
          <w:rtl/>
        </w:rPr>
        <w:t xml:space="preserve">المواجهة العسكرية بين </w:t>
      </w:r>
      <w:proofErr w:type="gramStart"/>
      <w:r>
        <w:rPr>
          <w:rFonts w:ascii="Adobe Arabic" w:eastAsia="Times New Roman" w:hAnsi="Adobe Arabic" w:cs="Adobe Arabic" w:hint="cs"/>
          <w:sz w:val="32"/>
          <w:szCs w:val="32"/>
          <w:rtl/>
        </w:rPr>
        <w:t>ايران</w:t>
      </w:r>
      <w:proofErr w:type="gramEnd"/>
      <w:r>
        <w:rPr>
          <w:rFonts w:ascii="Adobe Arabic" w:eastAsia="Times New Roman" w:hAnsi="Adobe Arabic" w:cs="Adobe Arabic" w:hint="cs"/>
          <w:sz w:val="32"/>
          <w:szCs w:val="32"/>
          <w:rtl/>
        </w:rPr>
        <w:t xml:space="preserve"> والولايات المتحدة وحليفها الاسرائيلي</w:t>
      </w:r>
      <w:r w:rsidRPr="00D525CB">
        <w:rPr>
          <w:rFonts w:ascii="Adobe Arabic" w:eastAsia="Times New Roman" w:hAnsi="Adobe Arabic" w:cs="Adobe Arabic"/>
          <w:sz w:val="32"/>
          <w:szCs w:val="32"/>
          <w:rtl/>
        </w:rPr>
        <w:t>، لم تعد القدس مجرد مدينة جغرافية أو عنصر سياسي، بل أصبحت مسألة عقيدة أساسية للنظام الإيراني</w:t>
      </w:r>
      <w:r w:rsidRPr="00D525CB">
        <w:rPr>
          <w:rFonts w:ascii="Adobe Arabic" w:eastAsia="Times New Roman" w:hAnsi="Adobe Arabic" w:cs="Adobe Arabic"/>
          <w:sz w:val="32"/>
          <w:szCs w:val="32"/>
        </w:rPr>
        <w:t xml:space="preserve">. </w:t>
      </w:r>
      <w:r w:rsidRPr="00D525CB">
        <w:rPr>
          <w:rFonts w:ascii="Adobe Arabic" w:eastAsia="Times New Roman" w:hAnsi="Adobe Arabic" w:cs="Adobe Arabic"/>
          <w:sz w:val="32"/>
          <w:szCs w:val="32"/>
          <w:rtl/>
        </w:rPr>
        <w:t>فالمواقف الإيرانية تجاه القدس والمسجد الأقصى تنطلق من إيمان راسخ بأن الدفاع عن هذه المدينة واجب ديني وأخلاقي، يشكل جزءًا لا يتجزأ من هوية الثورة الإسلامية ومشروعها الديني والسياسي</w:t>
      </w:r>
      <w:r w:rsidRPr="00D525CB">
        <w:rPr>
          <w:rFonts w:ascii="Adobe Arabic" w:eastAsia="Times New Roman" w:hAnsi="Adobe Arabic" w:cs="Adobe Arabic"/>
          <w:sz w:val="32"/>
          <w:szCs w:val="32"/>
        </w:rPr>
        <w:t>.</w:t>
      </w:r>
    </w:p>
    <w:p w14:paraId="605E2748" w14:textId="77777777" w:rsidR="001F61FD" w:rsidRPr="00D525CB" w:rsidRDefault="001F61FD" w:rsidP="001F61FD">
      <w:pPr>
        <w:pStyle w:val="ListParagraph"/>
        <w:numPr>
          <w:ilvl w:val="0"/>
          <w:numId w:val="19"/>
        </w:numPr>
        <w:bidi/>
        <w:spacing w:before="100" w:beforeAutospacing="1" w:after="100" w:afterAutospacing="1" w:line="240" w:lineRule="auto"/>
        <w:jc w:val="lowKashida"/>
        <w:outlineLvl w:val="2"/>
        <w:rPr>
          <w:rFonts w:ascii="Adobe Arabic" w:eastAsia="Times New Roman" w:hAnsi="Adobe Arabic" w:cs="Adobe Arabic"/>
          <w:b/>
          <w:bCs/>
          <w:sz w:val="32"/>
          <w:szCs w:val="32"/>
        </w:rPr>
      </w:pPr>
      <w:r w:rsidRPr="00D525CB">
        <w:rPr>
          <w:rFonts w:ascii="Adobe Arabic" w:eastAsia="Times New Roman" w:hAnsi="Adobe Arabic" w:cs="Adobe Arabic"/>
          <w:b/>
          <w:bCs/>
          <w:sz w:val="32"/>
          <w:szCs w:val="32"/>
        </w:rPr>
        <w:t xml:space="preserve"> </w:t>
      </w:r>
      <w:r w:rsidRPr="00D525CB">
        <w:rPr>
          <w:rFonts w:ascii="Adobe Arabic" w:eastAsia="Times New Roman" w:hAnsi="Adobe Arabic" w:cs="Adobe Arabic"/>
          <w:b/>
          <w:bCs/>
          <w:sz w:val="32"/>
          <w:szCs w:val="32"/>
          <w:rtl/>
        </w:rPr>
        <w:t>القدس كمسألة عقيدة</w:t>
      </w:r>
    </w:p>
    <w:p w14:paraId="1715D478" w14:textId="77777777" w:rsidR="001F61FD" w:rsidRPr="00D525CB"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 xml:space="preserve">في العقيدة </w:t>
      </w:r>
      <w:r>
        <w:rPr>
          <w:rFonts w:ascii="Adobe Arabic" w:eastAsia="Times New Roman" w:hAnsi="Adobe Arabic" w:cs="Adobe Arabic" w:hint="cs"/>
          <w:sz w:val="32"/>
          <w:szCs w:val="32"/>
          <w:rtl/>
        </w:rPr>
        <w:t xml:space="preserve">الاسلامية </w:t>
      </w:r>
      <w:r w:rsidRPr="00D525CB">
        <w:rPr>
          <w:rFonts w:ascii="Adobe Arabic" w:eastAsia="Times New Roman" w:hAnsi="Adobe Arabic" w:cs="Adobe Arabic"/>
          <w:sz w:val="32"/>
          <w:szCs w:val="32"/>
          <w:rtl/>
        </w:rPr>
        <w:t xml:space="preserve">الإيرانية، </w:t>
      </w:r>
      <w:r>
        <w:rPr>
          <w:rFonts w:ascii="Adobe Arabic" w:eastAsia="Times New Roman" w:hAnsi="Adobe Arabic" w:cs="Adobe Arabic" w:hint="cs"/>
          <w:sz w:val="32"/>
          <w:szCs w:val="32"/>
          <w:rtl/>
        </w:rPr>
        <w:t xml:space="preserve">يمثل كل من </w:t>
      </w:r>
      <w:r w:rsidRPr="00D525CB">
        <w:rPr>
          <w:rFonts w:ascii="Adobe Arabic" w:eastAsia="Times New Roman" w:hAnsi="Adobe Arabic" w:cs="Adobe Arabic"/>
          <w:sz w:val="32"/>
          <w:szCs w:val="32"/>
          <w:rtl/>
        </w:rPr>
        <w:t>القدس والمسجد الأقصى</w:t>
      </w:r>
      <w:r>
        <w:rPr>
          <w:rFonts w:ascii="Adobe Arabic" w:eastAsia="Times New Roman" w:hAnsi="Adobe Arabic" w:cs="Adobe Arabic" w:hint="cs"/>
          <w:sz w:val="32"/>
          <w:szCs w:val="32"/>
          <w:rtl/>
        </w:rPr>
        <w:t xml:space="preserve"> </w:t>
      </w:r>
      <w:r w:rsidRPr="00D525CB">
        <w:rPr>
          <w:rFonts w:ascii="Adobe Arabic" w:eastAsia="Times New Roman" w:hAnsi="Adobe Arabic" w:cs="Adobe Arabic"/>
          <w:b/>
          <w:bCs/>
          <w:sz w:val="32"/>
          <w:szCs w:val="32"/>
          <w:rtl/>
        </w:rPr>
        <w:t>رمز</w:t>
      </w:r>
      <w:r>
        <w:rPr>
          <w:rFonts w:ascii="Adobe Arabic" w:eastAsia="Times New Roman" w:hAnsi="Adobe Arabic" w:cs="Adobe Arabic" w:hint="cs"/>
          <w:b/>
          <w:bCs/>
          <w:sz w:val="32"/>
          <w:szCs w:val="32"/>
          <w:rtl/>
        </w:rPr>
        <w:t>ا</w:t>
      </w:r>
      <w:r w:rsidRPr="00D525CB">
        <w:rPr>
          <w:rFonts w:ascii="Adobe Arabic" w:eastAsia="Times New Roman" w:hAnsi="Adobe Arabic" w:cs="Adobe Arabic"/>
          <w:b/>
          <w:bCs/>
          <w:sz w:val="32"/>
          <w:szCs w:val="32"/>
          <w:rtl/>
        </w:rPr>
        <w:t xml:space="preserve"> ديني</w:t>
      </w:r>
      <w:r>
        <w:rPr>
          <w:rFonts w:ascii="Adobe Arabic" w:eastAsia="Times New Roman" w:hAnsi="Adobe Arabic" w:cs="Adobe Arabic" w:hint="cs"/>
          <w:b/>
          <w:bCs/>
          <w:sz w:val="32"/>
          <w:szCs w:val="32"/>
          <w:rtl/>
        </w:rPr>
        <w:t>ا</w:t>
      </w:r>
      <w:r w:rsidRPr="00D525CB">
        <w:rPr>
          <w:rFonts w:ascii="Adobe Arabic" w:eastAsia="Times New Roman" w:hAnsi="Adobe Arabic" w:cs="Adobe Arabic"/>
          <w:b/>
          <w:bCs/>
          <w:sz w:val="32"/>
          <w:szCs w:val="32"/>
          <w:rtl/>
        </w:rPr>
        <w:t xml:space="preserve"> مركزي</w:t>
      </w:r>
      <w:r>
        <w:rPr>
          <w:rFonts w:ascii="Adobe Arabic" w:eastAsia="Times New Roman" w:hAnsi="Adobe Arabic" w:cs="Adobe Arabic" w:hint="cs"/>
          <w:b/>
          <w:bCs/>
          <w:sz w:val="32"/>
          <w:szCs w:val="32"/>
          <w:rtl/>
        </w:rPr>
        <w:t>ا</w:t>
      </w:r>
      <w:r>
        <w:rPr>
          <w:rFonts w:ascii="Adobe Arabic" w:eastAsia="Times New Roman" w:hAnsi="Adobe Arabic" w:cs="Adobe Arabic" w:hint="cs"/>
          <w:sz w:val="32"/>
          <w:szCs w:val="32"/>
          <w:rtl/>
        </w:rPr>
        <w:t xml:space="preserve">، حيث </w:t>
      </w:r>
      <w:r w:rsidRPr="00D525CB">
        <w:rPr>
          <w:rFonts w:ascii="Adobe Arabic" w:eastAsia="Times New Roman" w:hAnsi="Adobe Arabic" w:cs="Adobe Arabic"/>
          <w:sz w:val="32"/>
          <w:szCs w:val="32"/>
          <w:rtl/>
        </w:rPr>
        <w:t>يمثل الحرم الشريف رمزًا للوحدة الإسلامية وواجب الدفاع عن المقدسات</w:t>
      </w:r>
      <w:r w:rsidRPr="00D525CB">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proofErr w:type="gramStart"/>
      <w:r>
        <w:rPr>
          <w:rFonts w:ascii="Adobe Arabic" w:eastAsia="Times New Roman" w:hAnsi="Adobe Arabic" w:cs="Adobe Arabic" w:hint="cs"/>
          <w:sz w:val="32"/>
          <w:szCs w:val="32"/>
          <w:rtl/>
        </w:rPr>
        <w:t>كما  أنّ</w:t>
      </w:r>
      <w:proofErr w:type="gramEnd"/>
      <w:r>
        <w:rPr>
          <w:rFonts w:ascii="Adobe Arabic" w:eastAsia="Times New Roman" w:hAnsi="Adobe Arabic" w:cs="Adobe Arabic" w:hint="cs"/>
          <w:sz w:val="32"/>
          <w:szCs w:val="32"/>
          <w:rtl/>
        </w:rPr>
        <w:t xml:space="preserve"> </w:t>
      </w:r>
      <w:r w:rsidRPr="00D525CB">
        <w:rPr>
          <w:rFonts w:ascii="Adobe Arabic" w:eastAsia="Times New Roman" w:hAnsi="Adobe Arabic" w:cs="Adobe Arabic"/>
          <w:sz w:val="32"/>
          <w:szCs w:val="32"/>
          <w:rtl/>
        </w:rPr>
        <w:t>الدفاع عن القدس يعتبر معيارًا لجدية إيران في صون القيم الدينية والثورية</w:t>
      </w:r>
      <w:r w:rsidRPr="00D525CB">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ويرتبط حتميا برؤية الجمهورية الاسلامية لمسألة مناصرة المستضعفين في الارض وحمايتهم، </w:t>
      </w:r>
      <w:r w:rsidRPr="00D525CB">
        <w:rPr>
          <w:rFonts w:ascii="Adobe Arabic" w:eastAsia="Times New Roman" w:hAnsi="Adobe Arabic" w:cs="Adobe Arabic"/>
          <w:sz w:val="32"/>
          <w:szCs w:val="32"/>
          <w:rtl/>
        </w:rPr>
        <w:t>وفق رؤية الثورة الإسلامية، كجزء من المسؤولية الدينية تجاه الأمة الإسلامية</w:t>
      </w:r>
      <w:r w:rsidRPr="00D525CB">
        <w:rPr>
          <w:rFonts w:ascii="Adobe Arabic" w:eastAsia="Times New Roman" w:hAnsi="Adobe Arabic" w:cs="Adobe Arabic"/>
          <w:sz w:val="32"/>
          <w:szCs w:val="32"/>
        </w:rPr>
        <w:t>.</w:t>
      </w:r>
      <w:r>
        <w:rPr>
          <w:rFonts w:ascii="Adobe Arabic" w:eastAsia="Times New Roman" w:hAnsi="Adobe Arabic" w:cs="Adobe Arabic" w:hint="cs"/>
          <w:sz w:val="32"/>
          <w:szCs w:val="32"/>
          <w:rtl/>
        </w:rPr>
        <w:t xml:space="preserve"> </w:t>
      </w:r>
      <w:r w:rsidRPr="00D525CB">
        <w:rPr>
          <w:rFonts w:ascii="Adobe Arabic" w:eastAsia="Times New Roman" w:hAnsi="Adobe Arabic" w:cs="Adobe Arabic"/>
          <w:sz w:val="32"/>
          <w:szCs w:val="32"/>
          <w:rtl/>
        </w:rPr>
        <w:t xml:space="preserve">وبالتالي، فإن أي تحرك إيراني تجاه القدس لا يُقاس وفق المعايير التقليدية للاستراتيجية أو السياسة الواقعية فحسب، بل وفق </w:t>
      </w:r>
      <w:r w:rsidRPr="00D525CB">
        <w:rPr>
          <w:rFonts w:ascii="Adobe Arabic" w:eastAsia="Times New Roman" w:hAnsi="Adobe Arabic" w:cs="Adobe Arabic"/>
          <w:b/>
          <w:bCs/>
          <w:sz w:val="32"/>
          <w:szCs w:val="32"/>
          <w:rtl/>
        </w:rPr>
        <w:t>مبادئ العقيدة الدينية والثورية</w:t>
      </w:r>
      <w:r w:rsidRPr="00D525CB">
        <w:rPr>
          <w:rFonts w:ascii="Adobe Arabic" w:eastAsia="Times New Roman" w:hAnsi="Adobe Arabic" w:cs="Adobe Arabic"/>
          <w:sz w:val="32"/>
          <w:szCs w:val="32"/>
          <w:rtl/>
        </w:rPr>
        <w:t xml:space="preserve"> التي تحدد معايير التدخل والرد</w:t>
      </w:r>
      <w:r w:rsidRPr="00D525CB">
        <w:rPr>
          <w:rFonts w:ascii="Adobe Arabic" w:eastAsia="Times New Roman" w:hAnsi="Adobe Arabic" w:cs="Adobe Arabic"/>
          <w:sz w:val="32"/>
          <w:szCs w:val="32"/>
        </w:rPr>
        <w:t>.</w:t>
      </w:r>
    </w:p>
    <w:p w14:paraId="3B84B4DE" w14:textId="77777777" w:rsidR="001F61FD" w:rsidRPr="00002942" w:rsidRDefault="001F61FD" w:rsidP="001F61FD">
      <w:pPr>
        <w:pStyle w:val="ListParagraph"/>
        <w:numPr>
          <w:ilvl w:val="0"/>
          <w:numId w:val="19"/>
        </w:numPr>
        <w:bidi/>
        <w:spacing w:before="100" w:beforeAutospacing="1" w:after="100" w:afterAutospacing="1" w:line="240" w:lineRule="auto"/>
        <w:jc w:val="lowKashida"/>
        <w:outlineLvl w:val="2"/>
        <w:rPr>
          <w:rFonts w:ascii="Adobe Arabic" w:eastAsia="Times New Roman" w:hAnsi="Adobe Arabic" w:cs="Adobe Arabic"/>
          <w:b/>
          <w:bCs/>
          <w:sz w:val="32"/>
          <w:szCs w:val="32"/>
        </w:rPr>
      </w:pPr>
      <w:r w:rsidRPr="00002942">
        <w:rPr>
          <w:rFonts w:ascii="Adobe Arabic" w:eastAsia="Times New Roman" w:hAnsi="Adobe Arabic" w:cs="Adobe Arabic"/>
          <w:b/>
          <w:bCs/>
          <w:sz w:val="32"/>
          <w:szCs w:val="32"/>
        </w:rPr>
        <w:t xml:space="preserve"> </w:t>
      </w:r>
      <w:r w:rsidRPr="00002942">
        <w:rPr>
          <w:rFonts w:ascii="Adobe Arabic" w:eastAsia="Times New Roman" w:hAnsi="Adobe Arabic" w:cs="Adobe Arabic"/>
          <w:b/>
          <w:bCs/>
          <w:sz w:val="32"/>
          <w:szCs w:val="32"/>
          <w:rtl/>
        </w:rPr>
        <w:t>القدس كعنصر محوري في الصراع الإقليمي</w:t>
      </w:r>
    </w:p>
    <w:p w14:paraId="6D1B881B" w14:textId="77777777" w:rsidR="001F61FD" w:rsidRPr="00D525CB"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نظرًا لهذا البُعد العقائدي، بات المسجد الأقصى والقدس عنصرًا مركزياً في الحسابات الإيرانية</w:t>
      </w:r>
      <w:r w:rsidRPr="00D525CB">
        <w:rPr>
          <w:rFonts w:ascii="Adobe Arabic" w:eastAsia="Times New Roman" w:hAnsi="Adobe Arabic" w:cs="Adobe Arabic"/>
          <w:sz w:val="32"/>
          <w:szCs w:val="32"/>
        </w:rPr>
        <w:t xml:space="preserve">. </w:t>
      </w:r>
      <w:r w:rsidRPr="00D525CB">
        <w:rPr>
          <w:rFonts w:ascii="Adobe Arabic" w:eastAsia="Times New Roman" w:hAnsi="Adobe Arabic" w:cs="Adobe Arabic"/>
          <w:sz w:val="32"/>
          <w:szCs w:val="32"/>
          <w:rtl/>
        </w:rPr>
        <w:t xml:space="preserve">فالأولوية </w:t>
      </w:r>
      <w:r>
        <w:rPr>
          <w:rFonts w:ascii="Adobe Arabic" w:eastAsia="Times New Roman" w:hAnsi="Adobe Arabic" w:cs="Adobe Arabic" w:hint="cs"/>
          <w:sz w:val="32"/>
          <w:szCs w:val="32"/>
          <w:rtl/>
        </w:rPr>
        <w:t xml:space="preserve">هي </w:t>
      </w:r>
      <w:r w:rsidRPr="00D525CB">
        <w:rPr>
          <w:rFonts w:ascii="Adobe Arabic" w:eastAsia="Times New Roman" w:hAnsi="Adobe Arabic" w:cs="Adobe Arabic"/>
          <w:sz w:val="32"/>
          <w:szCs w:val="32"/>
          <w:rtl/>
        </w:rPr>
        <w:t>الإصرار على حماية المقدسات الإسلامية</w:t>
      </w:r>
      <w:r w:rsidRPr="00D525CB">
        <w:rPr>
          <w:rFonts w:ascii="Adobe Arabic" w:eastAsia="Times New Roman" w:hAnsi="Adobe Arabic" w:cs="Adobe Arabic"/>
          <w:sz w:val="32"/>
          <w:szCs w:val="32"/>
        </w:rPr>
        <w:t xml:space="preserve">. </w:t>
      </w:r>
      <w:r w:rsidRPr="00D525CB">
        <w:rPr>
          <w:rFonts w:ascii="Adobe Arabic" w:eastAsia="Times New Roman" w:hAnsi="Adobe Arabic" w:cs="Adobe Arabic"/>
          <w:sz w:val="32"/>
          <w:szCs w:val="32"/>
          <w:rtl/>
        </w:rPr>
        <w:t>هذا يجعل أي مساس بالقدس بالنسبة لإيران غير قابل للتفاوض، ويضفي على الصراع طابعًا استثنائيًا يمتد إلى ما هو أبعد من المصالح الضيقة</w:t>
      </w:r>
      <w:r w:rsidRPr="00D525CB">
        <w:rPr>
          <w:rFonts w:ascii="Adobe Arabic" w:eastAsia="Times New Roman" w:hAnsi="Adobe Arabic" w:cs="Adobe Arabic"/>
          <w:sz w:val="32"/>
          <w:szCs w:val="32"/>
        </w:rPr>
        <w:t>.</w:t>
      </w:r>
    </w:p>
    <w:p w14:paraId="54415D62" w14:textId="77777777" w:rsidR="001F61FD" w:rsidRPr="006E514B" w:rsidRDefault="001F61FD" w:rsidP="001F61FD">
      <w:pPr>
        <w:pStyle w:val="ListParagraph"/>
        <w:numPr>
          <w:ilvl w:val="0"/>
          <w:numId w:val="19"/>
        </w:numPr>
        <w:bidi/>
        <w:spacing w:before="100" w:beforeAutospacing="1" w:after="100" w:afterAutospacing="1" w:line="240" w:lineRule="auto"/>
        <w:jc w:val="lowKashida"/>
        <w:outlineLvl w:val="2"/>
        <w:rPr>
          <w:rFonts w:ascii="Adobe Arabic" w:eastAsia="Times New Roman" w:hAnsi="Adobe Arabic" w:cs="Adobe Arabic"/>
          <w:b/>
          <w:bCs/>
          <w:sz w:val="32"/>
          <w:szCs w:val="32"/>
        </w:rPr>
      </w:pPr>
      <w:r w:rsidRPr="006E514B">
        <w:rPr>
          <w:rFonts w:ascii="Adobe Arabic" w:eastAsia="Times New Roman" w:hAnsi="Adobe Arabic" w:cs="Adobe Arabic"/>
          <w:b/>
          <w:bCs/>
          <w:sz w:val="32"/>
          <w:szCs w:val="32"/>
        </w:rPr>
        <w:t xml:space="preserve"> </w:t>
      </w:r>
      <w:r w:rsidRPr="006E514B">
        <w:rPr>
          <w:rFonts w:ascii="Adobe Arabic" w:eastAsia="Times New Roman" w:hAnsi="Adobe Arabic" w:cs="Adobe Arabic"/>
          <w:b/>
          <w:bCs/>
          <w:sz w:val="32"/>
          <w:szCs w:val="32"/>
          <w:rtl/>
        </w:rPr>
        <w:t xml:space="preserve">تداعيات </w:t>
      </w:r>
      <w:r>
        <w:rPr>
          <w:rFonts w:ascii="Adobe Arabic" w:eastAsia="Times New Roman" w:hAnsi="Adobe Arabic" w:cs="Adobe Arabic" w:hint="cs"/>
          <w:b/>
          <w:bCs/>
          <w:sz w:val="32"/>
          <w:szCs w:val="32"/>
          <w:rtl/>
        </w:rPr>
        <w:t xml:space="preserve">الحرب الجارية حاليا </w:t>
      </w:r>
      <w:r w:rsidRPr="006E514B">
        <w:rPr>
          <w:rFonts w:ascii="Adobe Arabic" w:eastAsia="Times New Roman" w:hAnsi="Adobe Arabic" w:cs="Adobe Arabic"/>
          <w:b/>
          <w:bCs/>
          <w:sz w:val="32"/>
          <w:szCs w:val="32"/>
          <w:rtl/>
        </w:rPr>
        <w:t>على القدس والقضية الفلسطينية</w:t>
      </w:r>
    </w:p>
    <w:p w14:paraId="6AA84FE4" w14:textId="77777777" w:rsidR="001F61FD" w:rsidRPr="00D525CB"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 xml:space="preserve">في حال تحقق أي انتصار </w:t>
      </w:r>
      <w:r>
        <w:rPr>
          <w:rFonts w:ascii="Adobe Arabic" w:eastAsia="Times New Roman" w:hAnsi="Adobe Arabic" w:cs="Adobe Arabic" w:hint="cs"/>
          <w:sz w:val="32"/>
          <w:szCs w:val="32"/>
          <w:rtl/>
        </w:rPr>
        <w:t xml:space="preserve">لمحور المقاومة </w:t>
      </w:r>
      <w:proofErr w:type="spellStart"/>
      <w:r>
        <w:rPr>
          <w:rFonts w:ascii="Adobe Arabic" w:eastAsia="Times New Roman" w:hAnsi="Adobe Arabic" w:cs="Adobe Arabic" w:hint="cs"/>
          <w:sz w:val="32"/>
          <w:szCs w:val="32"/>
          <w:rtl/>
        </w:rPr>
        <w:t>ولعى</w:t>
      </w:r>
      <w:proofErr w:type="spellEnd"/>
      <w:r>
        <w:rPr>
          <w:rFonts w:ascii="Adobe Arabic" w:eastAsia="Times New Roman" w:hAnsi="Adobe Arabic" w:cs="Adobe Arabic" w:hint="cs"/>
          <w:sz w:val="32"/>
          <w:szCs w:val="32"/>
          <w:rtl/>
        </w:rPr>
        <w:t xml:space="preserve"> رأسه الجمهورية الاسلامية في إيران </w:t>
      </w:r>
      <w:r w:rsidRPr="00D525CB">
        <w:rPr>
          <w:rFonts w:ascii="Adobe Arabic" w:eastAsia="Times New Roman" w:hAnsi="Adobe Arabic" w:cs="Adobe Arabic"/>
          <w:sz w:val="32"/>
          <w:szCs w:val="32"/>
          <w:rtl/>
        </w:rPr>
        <w:t>في الصراع الحالي، سواء على الصعيد العسكري أو الرمزي، فإن ذلك قد ينعكس على وضعية القدس والقضية الفلسطينية بعدة أبعاد</w:t>
      </w:r>
      <w:r w:rsidRPr="00D525CB">
        <w:rPr>
          <w:rFonts w:ascii="Adobe Arabic" w:eastAsia="Times New Roman" w:hAnsi="Adobe Arabic" w:cs="Adobe Arabic"/>
          <w:sz w:val="32"/>
          <w:szCs w:val="32"/>
        </w:rPr>
        <w:t>:</w:t>
      </w:r>
    </w:p>
    <w:p w14:paraId="560DCF1E" w14:textId="4AA504A1" w:rsidR="001F61FD" w:rsidRPr="00D525CB" w:rsidRDefault="001F61FD" w:rsidP="001F61FD">
      <w:pPr>
        <w:bidi/>
        <w:spacing w:before="100" w:beforeAutospacing="1" w:after="100" w:afterAutospacing="1" w:line="240" w:lineRule="auto"/>
        <w:jc w:val="lowKashida"/>
        <w:outlineLvl w:val="3"/>
        <w:rPr>
          <w:rFonts w:ascii="Adobe Arabic" w:eastAsia="Times New Roman" w:hAnsi="Adobe Arabic" w:cs="Adobe Arabic"/>
          <w:b/>
          <w:bCs/>
          <w:sz w:val="32"/>
          <w:szCs w:val="32"/>
        </w:rPr>
      </w:pPr>
      <w:r>
        <w:rPr>
          <w:rFonts w:ascii="Adobe Arabic" w:eastAsia="Times New Roman" w:hAnsi="Adobe Arabic" w:cs="Adobe Arabic" w:hint="cs"/>
          <w:b/>
          <w:bCs/>
          <w:sz w:val="32"/>
          <w:szCs w:val="32"/>
          <w:rtl/>
        </w:rPr>
        <w:t xml:space="preserve">     </w:t>
      </w:r>
      <w:r w:rsidRPr="00D525CB">
        <w:rPr>
          <w:rFonts w:ascii="Adobe Arabic" w:eastAsia="Times New Roman" w:hAnsi="Adobe Arabic" w:cs="Adobe Arabic"/>
          <w:b/>
          <w:bCs/>
          <w:sz w:val="32"/>
          <w:szCs w:val="32"/>
          <w:rtl/>
        </w:rPr>
        <w:t>أ. تعزيز القوة الرمزية للقضية الفلسطينية</w:t>
      </w:r>
    </w:p>
    <w:p w14:paraId="6ACFA450" w14:textId="77777777" w:rsidR="001F61FD" w:rsidRPr="00D525CB" w:rsidRDefault="001F61FD" w:rsidP="001F61FD">
      <w:pPr>
        <w:numPr>
          <w:ilvl w:val="0"/>
          <w:numId w:val="14"/>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يصبح المسجد الأقصى محورًا مركزيًا في الخطاب العالمي الإسلامي</w:t>
      </w:r>
      <w:r w:rsidRPr="00D525CB">
        <w:rPr>
          <w:rFonts w:ascii="Adobe Arabic" w:eastAsia="Times New Roman" w:hAnsi="Adobe Arabic" w:cs="Adobe Arabic"/>
          <w:sz w:val="32"/>
          <w:szCs w:val="32"/>
        </w:rPr>
        <w:t>.</w:t>
      </w:r>
    </w:p>
    <w:p w14:paraId="3ADF78EA" w14:textId="77777777" w:rsidR="001F61FD" w:rsidRPr="00D525CB" w:rsidRDefault="001F61FD" w:rsidP="001F61FD">
      <w:pPr>
        <w:numPr>
          <w:ilvl w:val="0"/>
          <w:numId w:val="14"/>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 xml:space="preserve">يزداد الضغط الدولي على </w:t>
      </w:r>
      <w:r>
        <w:rPr>
          <w:rFonts w:ascii="Adobe Arabic" w:eastAsia="Times New Roman" w:hAnsi="Adobe Arabic" w:cs="Adobe Arabic" w:hint="cs"/>
          <w:sz w:val="32"/>
          <w:szCs w:val="32"/>
          <w:rtl/>
        </w:rPr>
        <w:t>الكيان المؤقت</w:t>
      </w:r>
      <w:r w:rsidRPr="00D525CB">
        <w:rPr>
          <w:rFonts w:ascii="Adobe Arabic" w:eastAsia="Times New Roman" w:hAnsi="Adobe Arabic" w:cs="Adobe Arabic"/>
          <w:sz w:val="32"/>
          <w:szCs w:val="32"/>
          <w:rtl/>
        </w:rPr>
        <w:t xml:space="preserve"> بشأن التزاماته القانونية تجاه المدينة</w:t>
      </w:r>
      <w:r w:rsidRPr="00D525CB">
        <w:rPr>
          <w:rFonts w:ascii="Adobe Arabic" w:eastAsia="Times New Roman" w:hAnsi="Adobe Arabic" w:cs="Adobe Arabic"/>
          <w:sz w:val="32"/>
          <w:szCs w:val="32"/>
        </w:rPr>
        <w:t>.</w:t>
      </w:r>
    </w:p>
    <w:p w14:paraId="2A2E798F" w14:textId="62F41DFC" w:rsidR="001F61FD" w:rsidRPr="00D525CB" w:rsidRDefault="001F61FD" w:rsidP="001F61FD">
      <w:pPr>
        <w:bidi/>
        <w:spacing w:before="100" w:beforeAutospacing="1" w:after="100" w:afterAutospacing="1" w:line="240" w:lineRule="auto"/>
        <w:jc w:val="lowKashida"/>
        <w:outlineLvl w:val="3"/>
        <w:rPr>
          <w:rFonts w:ascii="Adobe Arabic" w:eastAsia="Times New Roman" w:hAnsi="Adobe Arabic" w:cs="Adobe Arabic"/>
          <w:b/>
          <w:bCs/>
          <w:sz w:val="32"/>
          <w:szCs w:val="32"/>
        </w:rPr>
      </w:pPr>
      <w:r>
        <w:rPr>
          <w:rFonts w:ascii="Adobe Arabic" w:eastAsia="Times New Roman" w:hAnsi="Adobe Arabic" w:cs="Adobe Arabic" w:hint="cs"/>
          <w:b/>
          <w:bCs/>
          <w:sz w:val="32"/>
          <w:szCs w:val="32"/>
          <w:rtl/>
        </w:rPr>
        <w:t xml:space="preserve">  </w:t>
      </w:r>
      <w:r w:rsidRPr="00D525CB">
        <w:rPr>
          <w:rFonts w:ascii="Adobe Arabic" w:eastAsia="Times New Roman" w:hAnsi="Adobe Arabic" w:cs="Adobe Arabic"/>
          <w:b/>
          <w:bCs/>
          <w:sz w:val="32"/>
          <w:szCs w:val="32"/>
          <w:rtl/>
        </w:rPr>
        <w:t>ب. إعادة رسم التوازن السياسي على الأرض</w:t>
      </w:r>
    </w:p>
    <w:p w14:paraId="53FA208A" w14:textId="77777777" w:rsidR="001F61FD" w:rsidRPr="00D525CB" w:rsidRDefault="001F61FD" w:rsidP="001F61FD">
      <w:pPr>
        <w:numPr>
          <w:ilvl w:val="0"/>
          <w:numId w:val="15"/>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يزداد وزن المفاوضات القانونية والسياسية حول القدس</w:t>
      </w:r>
      <w:r w:rsidRPr="00D525CB">
        <w:rPr>
          <w:rFonts w:ascii="Adobe Arabic" w:eastAsia="Times New Roman" w:hAnsi="Adobe Arabic" w:cs="Adobe Arabic"/>
          <w:sz w:val="32"/>
          <w:szCs w:val="32"/>
        </w:rPr>
        <w:t>.</w:t>
      </w:r>
    </w:p>
    <w:p w14:paraId="3DBF33D0" w14:textId="77777777" w:rsidR="001F61FD" w:rsidRPr="00D525CB" w:rsidRDefault="001F61FD" w:rsidP="001F61FD">
      <w:pPr>
        <w:numPr>
          <w:ilvl w:val="0"/>
          <w:numId w:val="15"/>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يمكن للقدس أن تصبح عنصرًا ملموسًا في أي مفاوضات إقليمية أو دولية مستقبلية</w:t>
      </w:r>
      <w:r w:rsidRPr="00D525CB">
        <w:rPr>
          <w:rFonts w:ascii="Adobe Arabic" w:eastAsia="Times New Roman" w:hAnsi="Adobe Arabic" w:cs="Adobe Arabic"/>
          <w:sz w:val="32"/>
          <w:szCs w:val="32"/>
        </w:rPr>
        <w:t>.</w:t>
      </w:r>
    </w:p>
    <w:p w14:paraId="6B3378B1" w14:textId="23346148" w:rsidR="001F61FD" w:rsidRPr="00D525CB" w:rsidRDefault="001F61FD" w:rsidP="001F61FD">
      <w:pPr>
        <w:bidi/>
        <w:spacing w:before="100" w:beforeAutospacing="1" w:after="100" w:afterAutospacing="1" w:line="240" w:lineRule="auto"/>
        <w:jc w:val="lowKashida"/>
        <w:outlineLvl w:val="3"/>
        <w:rPr>
          <w:rFonts w:ascii="Adobe Arabic" w:eastAsia="Times New Roman" w:hAnsi="Adobe Arabic" w:cs="Adobe Arabic"/>
          <w:b/>
          <w:bCs/>
          <w:sz w:val="32"/>
          <w:szCs w:val="32"/>
        </w:rPr>
      </w:pPr>
      <w:r>
        <w:rPr>
          <w:rFonts w:ascii="Adobe Arabic" w:eastAsia="Times New Roman" w:hAnsi="Adobe Arabic" w:cs="Adobe Arabic" w:hint="cs"/>
          <w:b/>
          <w:bCs/>
          <w:sz w:val="32"/>
          <w:szCs w:val="32"/>
          <w:rtl/>
        </w:rPr>
        <w:lastRenderedPageBreak/>
        <w:t xml:space="preserve">  </w:t>
      </w:r>
      <w:r w:rsidRPr="00D525CB">
        <w:rPr>
          <w:rFonts w:ascii="Adobe Arabic" w:eastAsia="Times New Roman" w:hAnsi="Adobe Arabic" w:cs="Adobe Arabic"/>
          <w:b/>
          <w:bCs/>
          <w:sz w:val="32"/>
          <w:szCs w:val="32"/>
          <w:rtl/>
        </w:rPr>
        <w:t>ج. تعزيز الالتزام الدولي بحقوق الفلسطينيين</w:t>
      </w:r>
    </w:p>
    <w:p w14:paraId="30AA1F1B" w14:textId="77777777" w:rsidR="001F61FD" w:rsidRPr="00D525CB" w:rsidRDefault="001F61FD" w:rsidP="001F61FD">
      <w:pPr>
        <w:numPr>
          <w:ilvl w:val="0"/>
          <w:numId w:val="16"/>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يتيح الانتصار تعزيز الدعوات لإعادة الالتزام بقرارات الأمم المتحدة المتعلقة بالقدس</w:t>
      </w:r>
      <w:r w:rsidRPr="00D525CB">
        <w:rPr>
          <w:rFonts w:ascii="Adobe Arabic" w:eastAsia="Times New Roman" w:hAnsi="Adobe Arabic" w:cs="Adobe Arabic"/>
          <w:sz w:val="32"/>
          <w:szCs w:val="32"/>
        </w:rPr>
        <w:t>.</w:t>
      </w:r>
    </w:p>
    <w:p w14:paraId="09780B94" w14:textId="77777777" w:rsidR="001F61FD" w:rsidRPr="00D525CB" w:rsidRDefault="001F61FD" w:rsidP="001F61FD">
      <w:pPr>
        <w:numPr>
          <w:ilvl w:val="0"/>
          <w:numId w:val="16"/>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يرفع مستوى التأييد القانوني والسياسي للقضية الفلسطينية أمام المحاكم الدولية</w:t>
      </w:r>
      <w:r w:rsidRPr="00D525CB">
        <w:rPr>
          <w:rFonts w:ascii="Adobe Arabic" w:eastAsia="Times New Roman" w:hAnsi="Adobe Arabic" w:cs="Adobe Arabic"/>
          <w:sz w:val="32"/>
          <w:szCs w:val="32"/>
        </w:rPr>
        <w:t>.</w:t>
      </w:r>
    </w:p>
    <w:p w14:paraId="5D60EC27" w14:textId="1047066E" w:rsidR="001F61FD" w:rsidRPr="00D525CB" w:rsidRDefault="001F61FD" w:rsidP="001F61FD">
      <w:pPr>
        <w:bidi/>
        <w:spacing w:before="100" w:beforeAutospacing="1" w:after="100" w:afterAutospacing="1" w:line="240" w:lineRule="auto"/>
        <w:jc w:val="lowKashida"/>
        <w:outlineLvl w:val="3"/>
        <w:rPr>
          <w:rFonts w:ascii="Adobe Arabic" w:eastAsia="Times New Roman" w:hAnsi="Adobe Arabic" w:cs="Adobe Arabic"/>
          <w:b/>
          <w:bCs/>
          <w:sz w:val="32"/>
          <w:szCs w:val="32"/>
        </w:rPr>
      </w:pPr>
      <w:r>
        <w:rPr>
          <w:rFonts w:ascii="Adobe Arabic" w:eastAsia="Times New Roman" w:hAnsi="Adobe Arabic" w:cs="Adobe Arabic" w:hint="cs"/>
          <w:b/>
          <w:bCs/>
          <w:sz w:val="32"/>
          <w:szCs w:val="32"/>
          <w:rtl/>
        </w:rPr>
        <w:t xml:space="preserve"> </w:t>
      </w:r>
      <w:r w:rsidRPr="00D525CB">
        <w:rPr>
          <w:rFonts w:ascii="Adobe Arabic" w:eastAsia="Times New Roman" w:hAnsi="Adobe Arabic" w:cs="Adobe Arabic"/>
          <w:b/>
          <w:bCs/>
          <w:sz w:val="32"/>
          <w:szCs w:val="32"/>
          <w:rtl/>
        </w:rPr>
        <w:t>د. صعوبة استمرار السياسات الإسرائيلية أحادية الجانب</w:t>
      </w:r>
    </w:p>
    <w:p w14:paraId="6A5087A1" w14:textId="77777777" w:rsidR="001F61FD" w:rsidRPr="00D525CB" w:rsidRDefault="001F61FD" w:rsidP="001F61FD">
      <w:pPr>
        <w:numPr>
          <w:ilvl w:val="0"/>
          <w:numId w:val="17"/>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أي اختلال في ميزان القوى قد يفرض قيودًا على محاولات تغيير الوضع القانوني للقدس أو وضع المسجد الأقصى تحت أي سيطرة غير إسلامية</w:t>
      </w:r>
      <w:r w:rsidRPr="00D525CB">
        <w:rPr>
          <w:rFonts w:ascii="Adobe Arabic" w:eastAsia="Times New Roman" w:hAnsi="Adobe Arabic" w:cs="Adobe Arabic"/>
          <w:sz w:val="32"/>
          <w:szCs w:val="32"/>
        </w:rPr>
        <w:t>.</w:t>
      </w:r>
    </w:p>
    <w:p w14:paraId="2E70282C" w14:textId="77777777" w:rsidR="001F61FD" w:rsidRPr="00D525CB" w:rsidRDefault="001F61FD" w:rsidP="001F61FD">
      <w:pPr>
        <w:numPr>
          <w:ilvl w:val="0"/>
          <w:numId w:val="17"/>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 xml:space="preserve">يزيد الضغط على </w:t>
      </w:r>
      <w:r>
        <w:rPr>
          <w:rFonts w:ascii="Adobe Arabic" w:eastAsia="Times New Roman" w:hAnsi="Adobe Arabic" w:cs="Adobe Arabic" w:hint="cs"/>
          <w:sz w:val="32"/>
          <w:szCs w:val="32"/>
          <w:rtl/>
        </w:rPr>
        <w:t xml:space="preserve">الكيان المؤقت </w:t>
      </w:r>
      <w:r w:rsidRPr="00D525CB">
        <w:rPr>
          <w:rFonts w:ascii="Adobe Arabic" w:eastAsia="Times New Roman" w:hAnsi="Adobe Arabic" w:cs="Adobe Arabic"/>
          <w:sz w:val="32"/>
          <w:szCs w:val="32"/>
          <w:rtl/>
        </w:rPr>
        <w:t>للامتثال للقانون الدولي الإنساني وقواعد حماية المقدسات</w:t>
      </w:r>
      <w:r w:rsidRPr="00D525CB">
        <w:rPr>
          <w:rFonts w:ascii="Adobe Arabic" w:eastAsia="Times New Roman" w:hAnsi="Adobe Arabic" w:cs="Adobe Arabic"/>
          <w:sz w:val="32"/>
          <w:szCs w:val="32"/>
        </w:rPr>
        <w:t>.</w:t>
      </w:r>
    </w:p>
    <w:p w14:paraId="1FC1DD0E" w14:textId="77777777" w:rsidR="001F61FD" w:rsidRPr="00D525CB"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Pr>
          <w:rFonts w:ascii="Adobe Arabic" w:eastAsia="Times New Roman" w:hAnsi="Adobe Arabic" w:cs="Adobe Arabic" w:hint="cs"/>
          <w:sz w:val="32"/>
          <w:szCs w:val="32"/>
          <w:rtl/>
        </w:rPr>
        <w:t xml:space="preserve">إنّ </w:t>
      </w:r>
      <w:r w:rsidRPr="00D525CB">
        <w:rPr>
          <w:rFonts w:ascii="Adobe Arabic" w:eastAsia="Times New Roman" w:hAnsi="Adobe Arabic" w:cs="Adobe Arabic"/>
          <w:sz w:val="32"/>
          <w:szCs w:val="32"/>
          <w:rtl/>
        </w:rPr>
        <w:t xml:space="preserve">القدس بالنسبة لإيران ليست مجرد قضية سياسية أو أداة في لعبة الصراع الإقليمي، بل </w:t>
      </w:r>
      <w:r w:rsidRPr="00D525CB">
        <w:rPr>
          <w:rFonts w:ascii="Adobe Arabic" w:eastAsia="Times New Roman" w:hAnsi="Adobe Arabic" w:cs="Adobe Arabic"/>
          <w:b/>
          <w:bCs/>
          <w:sz w:val="32"/>
          <w:szCs w:val="32"/>
          <w:rtl/>
        </w:rPr>
        <w:t>مسألة عقيدة دينية وثورية</w:t>
      </w:r>
      <w:r w:rsidRPr="00D525CB">
        <w:rPr>
          <w:rFonts w:ascii="Adobe Arabic" w:eastAsia="Times New Roman" w:hAnsi="Adobe Arabic" w:cs="Adobe Arabic"/>
          <w:sz w:val="32"/>
          <w:szCs w:val="32"/>
        </w:rPr>
        <w:t xml:space="preserve">. </w:t>
      </w:r>
      <w:r w:rsidRPr="00D525CB">
        <w:rPr>
          <w:rFonts w:ascii="Adobe Arabic" w:eastAsia="Times New Roman" w:hAnsi="Adobe Arabic" w:cs="Adobe Arabic"/>
          <w:sz w:val="32"/>
          <w:szCs w:val="32"/>
          <w:rtl/>
        </w:rPr>
        <w:t xml:space="preserve">هذا البعد العقائدي يجعل الدفاع عن المسجد الأقصى قضية محورية وغير قابلة للتنازل، ويمنح أي انتصار </w:t>
      </w:r>
      <w:r>
        <w:rPr>
          <w:rFonts w:ascii="Adobe Arabic" w:eastAsia="Times New Roman" w:hAnsi="Adobe Arabic" w:cs="Adobe Arabic" w:hint="cs"/>
          <w:sz w:val="32"/>
          <w:szCs w:val="32"/>
          <w:rtl/>
        </w:rPr>
        <w:t>في الصراع الدائر اليوم</w:t>
      </w:r>
      <w:r w:rsidRPr="00D525CB">
        <w:rPr>
          <w:rFonts w:ascii="Adobe Arabic" w:eastAsia="Times New Roman" w:hAnsi="Adobe Arabic" w:cs="Adobe Arabic"/>
          <w:sz w:val="32"/>
          <w:szCs w:val="32"/>
          <w:rtl/>
        </w:rPr>
        <w:t xml:space="preserve"> بعدًا رمزيًا وقانونيًا مهمًا</w:t>
      </w:r>
      <w:r w:rsidRPr="00D525CB">
        <w:rPr>
          <w:rFonts w:ascii="Adobe Arabic" w:eastAsia="Times New Roman" w:hAnsi="Adobe Arabic" w:cs="Adobe Arabic"/>
          <w:sz w:val="32"/>
          <w:szCs w:val="32"/>
        </w:rPr>
        <w:t>.</w:t>
      </w:r>
    </w:p>
    <w:p w14:paraId="6B4A16FC" w14:textId="77777777" w:rsidR="001F61FD" w:rsidRPr="00D525CB"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في ضوء ذلك، يمكن القول إن</w:t>
      </w:r>
      <w:r w:rsidRPr="00D525CB">
        <w:rPr>
          <w:rFonts w:ascii="Adobe Arabic" w:eastAsia="Times New Roman" w:hAnsi="Adobe Arabic" w:cs="Adobe Arabic"/>
          <w:sz w:val="32"/>
          <w:szCs w:val="32"/>
        </w:rPr>
        <w:t>:</w:t>
      </w:r>
    </w:p>
    <w:p w14:paraId="1460A488" w14:textId="77777777" w:rsidR="001F61FD" w:rsidRPr="00D525CB" w:rsidRDefault="001F61FD" w:rsidP="001F61FD">
      <w:pPr>
        <w:numPr>
          <w:ilvl w:val="0"/>
          <w:numId w:val="18"/>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أي تحوّل في ميزان القوى الإقليمي قد يعزز القدرة على حماية الوضع القانوني للمسجد الأقصى والقدس</w:t>
      </w:r>
      <w:r>
        <w:rPr>
          <w:rFonts w:ascii="Adobe Arabic" w:eastAsia="Times New Roman" w:hAnsi="Adobe Arabic" w:cs="Adobe Arabic" w:hint="cs"/>
          <w:sz w:val="32"/>
          <w:szCs w:val="32"/>
          <w:rtl/>
        </w:rPr>
        <w:t>.</w:t>
      </w:r>
    </w:p>
    <w:p w14:paraId="5A94A6EF" w14:textId="77777777" w:rsidR="001F61FD" w:rsidRPr="00D525CB" w:rsidRDefault="001F61FD" w:rsidP="001F61FD">
      <w:pPr>
        <w:numPr>
          <w:ilvl w:val="0"/>
          <w:numId w:val="18"/>
        </w:numPr>
        <w:bidi/>
        <w:spacing w:before="100" w:beforeAutospacing="1" w:after="100" w:afterAutospacing="1" w:line="240" w:lineRule="auto"/>
        <w:jc w:val="lowKashida"/>
        <w:rPr>
          <w:rFonts w:ascii="Adobe Arabic" w:eastAsia="Times New Roman" w:hAnsi="Adobe Arabic" w:cs="Adobe Arabic"/>
          <w:sz w:val="32"/>
          <w:szCs w:val="32"/>
        </w:rPr>
      </w:pPr>
      <w:r w:rsidRPr="00D525CB">
        <w:rPr>
          <w:rFonts w:ascii="Adobe Arabic" w:eastAsia="Times New Roman" w:hAnsi="Adobe Arabic" w:cs="Adobe Arabic"/>
          <w:sz w:val="32"/>
          <w:szCs w:val="32"/>
          <w:rtl/>
        </w:rPr>
        <w:t xml:space="preserve">القدس ستظل محورًا للشرعية الدينية والسياسية، ما يرفع مستوى الحماية القانونية والسياسية للقضية الفلسطينية ويزيد من صعوبة فرض وقائع جديدة على الأرض من قبل </w:t>
      </w:r>
      <w:r>
        <w:rPr>
          <w:rFonts w:ascii="Adobe Arabic" w:eastAsia="Times New Roman" w:hAnsi="Adobe Arabic" w:cs="Adobe Arabic" w:hint="cs"/>
          <w:sz w:val="32"/>
          <w:szCs w:val="32"/>
          <w:rtl/>
        </w:rPr>
        <w:t>الكيان المؤقت</w:t>
      </w:r>
      <w:r w:rsidRPr="00D525CB">
        <w:rPr>
          <w:rFonts w:ascii="Adobe Arabic" w:eastAsia="Times New Roman" w:hAnsi="Adobe Arabic" w:cs="Adobe Arabic"/>
          <w:sz w:val="32"/>
          <w:szCs w:val="32"/>
        </w:rPr>
        <w:t>.</w:t>
      </w:r>
    </w:p>
    <w:p w14:paraId="13D4FB24" w14:textId="77777777" w:rsidR="001F61FD" w:rsidRPr="00AB529B" w:rsidRDefault="001F61FD" w:rsidP="001F61FD">
      <w:pPr>
        <w:bidi/>
        <w:spacing w:before="100" w:beforeAutospacing="1" w:after="100" w:afterAutospacing="1" w:line="240" w:lineRule="auto"/>
        <w:jc w:val="lowKashida"/>
        <w:rPr>
          <w:rFonts w:ascii="Adobe Arabic" w:eastAsia="Times New Roman" w:hAnsi="Adobe Arabic" w:cs="Adobe Arabic"/>
          <w:b/>
          <w:bCs/>
          <w:sz w:val="32"/>
          <w:szCs w:val="32"/>
          <w:rtl/>
        </w:rPr>
      </w:pPr>
      <w:r w:rsidRPr="00AB529B">
        <w:rPr>
          <w:rFonts w:ascii="Adobe Arabic" w:eastAsia="Times New Roman" w:hAnsi="Adobe Arabic" w:cs="Adobe Arabic" w:hint="cs"/>
          <w:b/>
          <w:bCs/>
          <w:sz w:val="32"/>
          <w:szCs w:val="32"/>
          <w:rtl/>
        </w:rPr>
        <w:t>خلاصة</w:t>
      </w:r>
    </w:p>
    <w:p w14:paraId="6CB33F29"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يظهر التحليل القانوني أن الوضعية القانونية للقدس والمسجد الأقصى لا تزال واضحة في القانون الدولي، حيث تعتبر القدس أرضًا محتلة تخضع لأحكام قانون الاحتلال الحربي، بينما يتمتع المسجد الأقصى بوضع قانوني خاص يقوم على مبدأ الوضع التاريخي القائم</w:t>
      </w:r>
      <w:r w:rsidRPr="00934705">
        <w:rPr>
          <w:rFonts w:ascii="Adobe Arabic" w:eastAsia="Times New Roman" w:hAnsi="Adobe Arabic" w:cs="Adobe Arabic"/>
          <w:sz w:val="32"/>
          <w:szCs w:val="32"/>
        </w:rPr>
        <w:t>.</w:t>
      </w:r>
    </w:p>
    <w:p w14:paraId="338AF2BE"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 xml:space="preserve">غير أن التطورات الجيوسياسية الأخيرة في الشرق الأوسط، خاصة الحرب على غزة </w:t>
      </w:r>
      <w:r>
        <w:rPr>
          <w:rFonts w:ascii="Adobe Arabic" w:eastAsia="Times New Roman" w:hAnsi="Adobe Arabic" w:cs="Adobe Arabic" w:hint="cs"/>
          <w:sz w:val="32"/>
          <w:szCs w:val="32"/>
          <w:rtl/>
        </w:rPr>
        <w:t>والعدوان الامريكي-الاسرائيلي على إيران</w:t>
      </w:r>
      <w:r w:rsidRPr="00934705">
        <w:rPr>
          <w:rFonts w:ascii="Adobe Arabic" w:eastAsia="Times New Roman" w:hAnsi="Adobe Arabic" w:cs="Adobe Arabic"/>
          <w:sz w:val="32"/>
          <w:szCs w:val="32"/>
          <w:rtl/>
        </w:rPr>
        <w:t>، كشفت عن فجوة متزايدة بين قواعد القانون الدولي والواقع السياسي</w:t>
      </w:r>
      <w:r w:rsidRPr="00934705">
        <w:rPr>
          <w:rFonts w:ascii="Adobe Arabic" w:eastAsia="Times New Roman" w:hAnsi="Adobe Arabic" w:cs="Adobe Arabic"/>
          <w:sz w:val="32"/>
          <w:szCs w:val="32"/>
        </w:rPr>
        <w:t>.</w:t>
      </w:r>
    </w:p>
    <w:p w14:paraId="748F3DC2" w14:textId="77777777" w:rsidR="001F61FD" w:rsidRPr="00934705" w:rsidRDefault="001F61FD" w:rsidP="001F61FD">
      <w:pPr>
        <w:bidi/>
        <w:spacing w:before="100" w:beforeAutospacing="1" w:after="100" w:afterAutospacing="1" w:line="240" w:lineRule="auto"/>
        <w:jc w:val="lowKashida"/>
        <w:rPr>
          <w:rFonts w:ascii="Adobe Arabic" w:eastAsia="Times New Roman" w:hAnsi="Adobe Arabic" w:cs="Adobe Arabic"/>
          <w:sz w:val="32"/>
          <w:szCs w:val="32"/>
        </w:rPr>
      </w:pPr>
      <w:r w:rsidRPr="00934705">
        <w:rPr>
          <w:rFonts w:ascii="Adobe Arabic" w:eastAsia="Times New Roman" w:hAnsi="Adobe Arabic" w:cs="Adobe Arabic"/>
          <w:sz w:val="32"/>
          <w:szCs w:val="32"/>
          <w:rtl/>
        </w:rPr>
        <w:t xml:space="preserve">ففي حين تؤكد قرارات الأمم المتحدة بطلان جميع الإجراءات الإسرائيلية في القدس، </w:t>
      </w:r>
      <w:r>
        <w:rPr>
          <w:rFonts w:ascii="Adobe Arabic" w:eastAsia="Times New Roman" w:hAnsi="Adobe Arabic" w:cs="Adobe Arabic" w:hint="cs"/>
          <w:sz w:val="32"/>
          <w:szCs w:val="32"/>
          <w:rtl/>
        </w:rPr>
        <w:t>ي</w:t>
      </w:r>
      <w:r w:rsidRPr="00934705">
        <w:rPr>
          <w:rFonts w:ascii="Adobe Arabic" w:eastAsia="Times New Roman" w:hAnsi="Adobe Arabic" w:cs="Adobe Arabic"/>
          <w:sz w:val="32"/>
          <w:szCs w:val="32"/>
          <w:rtl/>
        </w:rPr>
        <w:t xml:space="preserve">ستمر </w:t>
      </w:r>
      <w:r>
        <w:rPr>
          <w:rFonts w:ascii="Adobe Arabic" w:eastAsia="Times New Roman" w:hAnsi="Adobe Arabic" w:cs="Adobe Arabic" w:hint="cs"/>
          <w:sz w:val="32"/>
          <w:szCs w:val="32"/>
          <w:rtl/>
        </w:rPr>
        <w:t>الكيان المؤقت</w:t>
      </w:r>
      <w:r w:rsidRPr="00934705">
        <w:rPr>
          <w:rFonts w:ascii="Adobe Arabic" w:eastAsia="Times New Roman" w:hAnsi="Adobe Arabic" w:cs="Adobe Arabic"/>
          <w:sz w:val="32"/>
          <w:szCs w:val="32"/>
          <w:rtl/>
        </w:rPr>
        <w:t xml:space="preserve"> في فرض وقائع جديدة على الأرض، وهو ما يطرح تساؤلات عميقة حول قدرة النظام القانوني الدولي على حماية الأماكن المقدسة وضمان احترام قواعد القانون الدولي</w:t>
      </w:r>
      <w:r w:rsidRPr="00934705">
        <w:rPr>
          <w:rFonts w:ascii="Adobe Arabic" w:eastAsia="Times New Roman" w:hAnsi="Adobe Arabic" w:cs="Adobe Arabic"/>
          <w:sz w:val="32"/>
          <w:szCs w:val="32"/>
        </w:rPr>
        <w:t>.</w:t>
      </w:r>
    </w:p>
    <w:p w14:paraId="2A70A6E2" w14:textId="77777777" w:rsidR="005D6B3B" w:rsidRPr="001F61FD" w:rsidRDefault="005D6B3B" w:rsidP="005D6B3B">
      <w:pPr>
        <w:bidi/>
        <w:rPr>
          <w:rFonts w:ascii="Adobe Arabic" w:hAnsi="Adobe Arabic" w:cs="Adobe Arabic"/>
          <w:sz w:val="36"/>
          <w:szCs w:val="36"/>
          <w:rtl/>
        </w:rPr>
      </w:pPr>
    </w:p>
    <w:sectPr w:rsidR="005D6B3B" w:rsidRPr="001F61FD" w:rsidSect="00812F5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6539" w14:textId="77777777" w:rsidR="00256AA2" w:rsidRDefault="00256AA2" w:rsidP="00812F58">
      <w:pPr>
        <w:spacing w:after="0" w:line="240" w:lineRule="auto"/>
      </w:pPr>
      <w:r>
        <w:separator/>
      </w:r>
    </w:p>
  </w:endnote>
  <w:endnote w:type="continuationSeparator" w:id="0">
    <w:p w14:paraId="41FA23D9" w14:textId="77777777" w:rsidR="00256AA2" w:rsidRDefault="00256AA2" w:rsidP="0081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eadex Pro Medium">
    <w:altName w:val="Arial"/>
    <w:panose1 w:val="00000000000000000000"/>
    <w:charset w:val="00"/>
    <w:family w:val="auto"/>
    <w:pitch w:val="variable"/>
    <w:sig w:usb0="A00020FF" w:usb1="C000205B" w:usb2="00000000" w:usb3="00000000" w:csb0="000001D3" w:csb1="00000000"/>
  </w:font>
  <w:font w:name="SF-Mada">
    <w:altName w:val="Calibri"/>
    <w:panose1 w:val="020B0604020202020204"/>
    <w:charset w:val="00"/>
    <w:family w:val="swiss"/>
    <w:pitch w:val="variable"/>
    <w:sig w:usb0="00002003" w:usb1="00000000"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765040"/>
      <w:docPartObj>
        <w:docPartGallery w:val="Page Numbers (Bottom of Page)"/>
        <w:docPartUnique/>
      </w:docPartObj>
    </w:sdtPr>
    <w:sdtEndPr>
      <w:rPr>
        <w:noProof/>
      </w:rPr>
    </w:sdtEndPr>
    <w:sdtContent>
      <w:p w14:paraId="2FCB96B4" w14:textId="22FE9E51" w:rsidR="00812F58" w:rsidRDefault="00812F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1DBF9" w14:textId="77777777" w:rsidR="00812F58" w:rsidRDefault="00812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226D" w14:textId="77777777" w:rsidR="00256AA2" w:rsidRDefault="00256AA2" w:rsidP="00812F58">
      <w:pPr>
        <w:spacing w:after="0" w:line="240" w:lineRule="auto"/>
      </w:pPr>
      <w:r>
        <w:separator/>
      </w:r>
    </w:p>
  </w:footnote>
  <w:footnote w:type="continuationSeparator" w:id="0">
    <w:p w14:paraId="5A99DEAC" w14:textId="77777777" w:rsidR="00256AA2" w:rsidRDefault="00256AA2" w:rsidP="00812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004A"/>
    <w:multiLevelType w:val="hybridMultilevel"/>
    <w:tmpl w:val="F6ACDC4A"/>
    <w:lvl w:ilvl="0" w:tplc="8524598C">
      <w:start w:val="1"/>
      <w:numFmt w:val="decimal"/>
      <w:lvlText w:val="%1."/>
      <w:lvlJc w:val="left"/>
      <w:pPr>
        <w:ind w:left="450" w:hanging="360"/>
      </w:pPr>
      <w:rPr>
        <w:rFonts w:hint="default"/>
        <w:color w:val="2F5496" w:themeColor="accent1" w:themeShade="BF"/>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DD771DA"/>
    <w:multiLevelType w:val="multilevel"/>
    <w:tmpl w:val="26F83D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52C3A"/>
    <w:multiLevelType w:val="hybridMultilevel"/>
    <w:tmpl w:val="7FA450A0"/>
    <w:lvl w:ilvl="0" w:tplc="8754193A">
      <w:start w:val="1"/>
      <w:numFmt w:val="decimal"/>
      <w:lvlText w:val="%1."/>
      <w:lvlJc w:val="left"/>
      <w:pPr>
        <w:ind w:left="540" w:hanging="360"/>
      </w:pPr>
      <w:rPr>
        <w:rFonts w:hint="default"/>
        <w:color w:val="2F5496" w:themeColor="accent1" w:themeShade="B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1DA72FB"/>
    <w:multiLevelType w:val="hybridMultilevel"/>
    <w:tmpl w:val="CFC67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5508C"/>
    <w:multiLevelType w:val="multilevel"/>
    <w:tmpl w:val="8FA8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13F51"/>
    <w:multiLevelType w:val="multilevel"/>
    <w:tmpl w:val="85881FC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6" w15:restartNumberingAfterBreak="0">
    <w:nsid w:val="31112090"/>
    <w:multiLevelType w:val="hybridMultilevel"/>
    <w:tmpl w:val="C5FAA67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A1010E9"/>
    <w:multiLevelType w:val="multilevel"/>
    <w:tmpl w:val="FEB63B7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8" w15:restartNumberingAfterBreak="0">
    <w:nsid w:val="4A2D5F08"/>
    <w:multiLevelType w:val="hybridMultilevel"/>
    <w:tmpl w:val="E844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8293A"/>
    <w:multiLevelType w:val="multilevel"/>
    <w:tmpl w:val="A9268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337C7B"/>
    <w:multiLevelType w:val="hybridMultilevel"/>
    <w:tmpl w:val="F006B3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4F46559"/>
    <w:multiLevelType w:val="multilevel"/>
    <w:tmpl w:val="8366541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2" w15:restartNumberingAfterBreak="0">
    <w:nsid w:val="55097A73"/>
    <w:multiLevelType w:val="hybridMultilevel"/>
    <w:tmpl w:val="564272DC"/>
    <w:lvl w:ilvl="0" w:tplc="E4E00892">
      <w:start w:val="1"/>
      <w:numFmt w:val="decimal"/>
      <w:lvlText w:val="%1."/>
      <w:lvlJc w:val="left"/>
      <w:pPr>
        <w:ind w:left="360" w:hanging="360"/>
      </w:pPr>
      <w:rPr>
        <w:rFonts w:hint="default"/>
        <w:color w:val="2F5496"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2C3BC4"/>
    <w:multiLevelType w:val="multilevel"/>
    <w:tmpl w:val="3E84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96ECE"/>
    <w:multiLevelType w:val="hybridMultilevel"/>
    <w:tmpl w:val="D10E9D7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2FA6E0E"/>
    <w:multiLevelType w:val="hybridMultilevel"/>
    <w:tmpl w:val="AD32D6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4AA75B2"/>
    <w:multiLevelType w:val="hybridMultilevel"/>
    <w:tmpl w:val="27B6B9F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53DA1"/>
    <w:multiLevelType w:val="hybridMultilevel"/>
    <w:tmpl w:val="28A49BD4"/>
    <w:lvl w:ilvl="0" w:tplc="6558816A">
      <w:start w:val="2"/>
      <w:numFmt w:val="bullet"/>
      <w:lvlText w:val="-"/>
      <w:lvlJc w:val="left"/>
      <w:pPr>
        <w:ind w:left="630" w:hanging="360"/>
      </w:pPr>
      <w:rPr>
        <w:rFonts w:ascii="Adobe Arabic" w:eastAsia="Times New Roman" w:hAnsi="Adobe Arabic" w:cs="Adobe Arabic"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7FCB603C"/>
    <w:multiLevelType w:val="multilevel"/>
    <w:tmpl w:val="71A2BAF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16cid:durableId="817576938">
    <w:abstractNumId w:val="9"/>
  </w:num>
  <w:num w:numId="2" w16cid:durableId="1779982299">
    <w:abstractNumId w:val="1"/>
  </w:num>
  <w:num w:numId="3" w16cid:durableId="1501894344">
    <w:abstractNumId w:val="4"/>
  </w:num>
  <w:num w:numId="4" w16cid:durableId="1901360992">
    <w:abstractNumId w:val="3"/>
  </w:num>
  <w:num w:numId="5" w16cid:durableId="2000767120">
    <w:abstractNumId w:val="8"/>
  </w:num>
  <w:num w:numId="6" w16cid:durableId="796218614">
    <w:abstractNumId w:val="16"/>
  </w:num>
  <w:num w:numId="7" w16cid:durableId="277489653">
    <w:abstractNumId w:val="15"/>
  </w:num>
  <w:num w:numId="8" w16cid:durableId="487327726">
    <w:abstractNumId w:val="17"/>
  </w:num>
  <w:num w:numId="9" w16cid:durableId="22873405">
    <w:abstractNumId w:val="10"/>
  </w:num>
  <w:num w:numId="10" w16cid:durableId="1638683607">
    <w:abstractNumId w:val="14"/>
  </w:num>
  <w:num w:numId="11" w16cid:durableId="957416638">
    <w:abstractNumId w:val="12"/>
  </w:num>
  <w:num w:numId="12" w16cid:durableId="1837072026">
    <w:abstractNumId w:val="0"/>
  </w:num>
  <w:num w:numId="13" w16cid:durableId="1476528595">
    <w:abstractNumId w:val="2"/>
  </w:num>
  <w:num w:numId="14" w16cid:durableId="1864905611">
    <w:abstractNumId w:val="11"/>
  </w:num>
  <w:num w:numId="15" w16cid:durableId="1556962866">
    <w:abstractNumId w:val="18"/>
  </w:num>
  <w:num w:numId="16" w16cid:durableId="1173108855">
    <w:abstractNumId w:val="7"/>
  </w:num>
  <w:num w:numId="17" w16cid:durableId="2099251007">
    <w:abstractNumId w:val="5"/>
  </w:num>
  <w:num w:numId="18" w16cid:durableId="1660885495">
    <w:abstractNumId w:val="13"/>
  </w:num>
  <w:num w:numId="19" w16cid:durableId="8732687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01"/>
    <w:rsid w:val="0002260F"/>
    <w:rsid w:val="00024158"/>
    <w:rsid w:val="000359ED"/>
    <w:rsid w:val="00042C30"/>
    <w:rsid w:val="000542E7"/>
    <w:rsid w:val="00091349"/>
    <w:rsid w:val="000C4C6E"/>
    <w:rsid w:val="00104192"/>
    <w:rsid w:val="00115163"/>
    <w:rsid w:val="00122E87"/>
    <w:rsid w:val="001258B2"/>
    <w:rsid w:val="00126EAB"/>
    <w:rsid w:val="00144945"/>
    <w:rsid w:val="0017236B"/>
    <w:rsid w:val="00183D01"/>
    <w:rsid w:val="001B20DA"/>
    <w:rsid w:val="001B7B37"/>
    <w:rsid w:val="001E249A"/>
    <w:rsid w:val="001F2E0B"/>
    <w:rsid w:val="001F3D66"/>
    <w:rsid w:val="001F61FD"/>
    <w:rsid w:val="00226EF1"/>
    <w:rsid w:val="00246862"/>
    <w:rsid w:val="00256AA2"/>
    <w:rsid w:val="002726B4"/>
    <w:rsid w:val="0027533A"/>
    <w:rsid w:val="002941F2"/>
    <w:rsid w:val="0029652A"/>
    <w:rsid w:val="002E7CA6"/>
    <w:rsid w:val="00370F4E"/>
    <w:rsid w:val="00374BA6"/>
    <w:rsid w:val="003A1FBD"/>
    <w:rsid w:val="003B4066"/>
    <w:rsid w:val="004311F0"/>
    <w:rsid w:val="00444B77"/>
    <w:rsid w:val="00453ECD"/>
    <w:rsid w:val="0048019A"/>
    <w:rsid w:val="00484BC1"/>
    <w:rsid w:val="00497FBE"/>
    <w:rsid w:val="004D32A2"/>
    <w:rsid w:val="00515988"/>
    <w:rsid w:val="005164A5"/>
    <w:rsid w:val="00550CBC"/>
    <w:rsid w:val="0057252F"/>
    <w:rsid w:val="00576302"/>
    <w:rsid w:val="005A15EC"/>
    <w:rsid w:val="005D49B4"/>
    <w:rsid w:val="005D6B3B"/>
    <w:rsid w:val="005D7B3A"/>
    <w:rsid w:val="005F1F79"/>
    <w:rsid w:val="005F4370"/>
    <w:rsid w:val="00632B4D"/>
    <w:rsid w:val="0068037E"/>
    <w:rsid w:val="00687998"/>
    <w:rsid w:val="00690B58"/>
    <w:rsid w:val="00692D53"/>
    <w:rsid w:val="006A5A63"/>
    <w:rsid w:val="006B0DDC"/>
    <w:rsid w:val="006B6B62"/>
    <w:rsid w:val="006C4711"/>
    <w:rsid w:val="006D23E0"/>
    <w:rsid w:val="006D33B7"/>
    <w:rsid w:val="006E2809"/>
    <w:rsid w:val="006E53D9"/>
    <w:rsid w:val="00712000"/>
    <w:rsid w:val="00735369"/>
    <w:rsid w:val="007532F9"/>
    <w:rsid w:val="007A14CC"/>
    <w:rsid w:val="007B79D4"/>
    <w:rsid w:val="007C6A12"/>
    <w:rsid w:val="007E1E54"/>
    <w:rsid w:val="007E78F4"/>
    <w:rsid w:val="0080185E"/>
    <w:rsid w:val="0080596F"/>
    <w:rsid w:val="00812F58"/>
    <w:rsid w:val="00814B1D"/>
    <w:rsid w:val="00874C27"/>
    <w:rsid w:val="00892042"/>
    <w:rsid w:val="008A431E"/>
    <w:rsid w:val="008A5546"/>
    <w:rsid w:val="008B0DC5"/>
    <w:rsid w:val="008C2C93"/>
    <w:rsid w:val="008C437C"/>
    <w:rsid w:val="008C72BF"/>
    <w:rsid w:val="008D5AC8"/>
    <w:rsid w:val="008D782E"/>
    <w:rsid w:val="009054B9"/>
    <w:rsid w:val="009516EB"/>
    <w:rsid w:val="00990EA8"/>
    <w:rsid w:val="009B0F23"/>
    <w:rsid w:val="009B3664"/>
    <w:rsid w:val="009C2F4F"/>
    <w:rsid w:val="009C48EB"/>
    <w:rsid w:val="009D1CB4"/>
    <w:rsid w:val="009E2F3F"/>
    <w:rsid w:val="009F40DC"/>
    <w:rsid w:val="00A10C45"/>
    <w:rsid w:val="00A200FE"/>
    <w:rsid w:val="00A22641"/>
    <w:rsid w:val="00A45A5D"/>
    <w:rsid w:val="00A77F2F"/>
    <w:rsid w:val="00A8024A"/>
    <w:rsid w:val="00A93FBA"/>
    <w:rsid w:val="00AC07F5"/>
    <w:rsid w:val="00AD04C8"/>
    <w:rsid w:val="00AF728B"/>
    <w:rsid w:val="00AF76D2"/>
    <w:rsid w:val="00B16D88"/>
    <w:rsid w:val="00B2705C"/>
    <w:rsid w:val="00B37216"/>
    <w:rsid w:val="00B71E46"/>
    <w:rsid w:val="00B918A8"/>
    <w:rsid w:val="00BA5546"/>
    <w:rsid w:val="00BB7956"/>
    <w:rsid w:val="00BC129A"/>
    <w:rsid w:val="00BE6CE6"/>
    <w:rsid w:val="00C10AE0"/>
    <w:rsid w:val="00C15482"/>
    <w:rsid w:val="00C212FF"/>
    <w:rsid w:val="00C30E9E"/>
    <w:rsid w:val="00C61E13"/>
    <w:rsid w:val="00CA1B74"/>
    <w:rsid w:val="00CA3CD9"/>
    <w:rsid w:val="00CE4710"/>
    <w:rsid w:val="00D06FF9"/>
    <w:rsid w:val="00D3092F"/>
    <w:rsid w:val="00D31828"/>
    <w:rsid w:val="00D31A1A"/>
    <w:rsid w:val="00D85504"/>
    <w:rsid w:val="00DA0D6F"/>
    <w:rsid w:val="00DA5771"/>
    <w:rsid w:val="00DE5606"/>
    <w:rsid w:val="00DF2338"/>
    <w:rsid w:val="00E20A40"/>
    <w:rsid w:val="00E369B4"/>
    <w:rsid w:val="00E37E01"/>
    <w:rsid w:val="00E400DD"/>
    <w:rsid w:val="00E41CEC"/>
    <w:rsid w:val="00E457F4"/>
    <w:rsid w:val="00E92814"/>
    <w:rsid w:val="00EA313B"/>
    <w:rsid w:val="00EA67ED"/>
    <w:rsid w:val="00EC1D93"/>
    <w:rsid w:val="00EC5393"/>
    <w:rsid w:val="00EC69F3"/>
    <w:rsid w:val="00ED1083"/>
    <w:rsid w:val="00F129D8"/>
    <w:rsid w:val="00F36685"/>
    <w:rsid w:val="00F9053B"/>
    <w:rsid w:val="00FA56DE"/>
    <w:rsid w:val="00FF29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7C46"/>
  <w15:chartTrackingRefBased/>
  <w15:docId w15:val="{A5C39030-9F57-40B6-A272-AF09EEAB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F58"/>
  </w:style>
  <w:style w:type="paragraph" w:styleId="Heading1">
    <w:name w:val="heading 1"/>
    <w:basedOn w:val="Normal"/>
    <w:next w:val="Normal"/>
    <w:link w:val="Heading1Char"/>
    <w:uiPriority w:val="9"/>
    <w:qFormat/>
    <w:rsid w:val="00E37E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E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7E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37E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E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E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E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37E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37E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E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E01"/>
    <w:rPr>
      <w:rFonts w:eastAsiaTheme="majorEastAsia" w:cstheme="majorBidi"/>
      <w:color w:val="272727" w:themeColor="text1" w:themeTint="D8"/>
    </w:rPr>
  </w:style>
  <w:style w:type="paragraph" w:styleId="Title">
    <w:name w:val="Title"/>
    <w:basedOn w:val="Normal"/>
    <w:next w:val="Normal"/>
    <w:link w:val="TitleChar"/>
    <w:uiPriority w:val="10"/>
    <w:qFormat/>
    <w:rsid w:val="00E37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E01"/>
    <w:pPr>
      <w:spacing w:before="160"/>
      <w:jc w:val="center"/>
    </w:pPr>
    <w:rPr>
      <w:i/>
      <w:iCs/>
      <w:color w:val="404040" w:themeColor="text1" w:themeTint="BF"/>
    </w:rPr>
  </w:style>
  <w:style w:type="character" w:customStyle="1" w:styleId="QuoteChar">
    <w:name w:val="Quote Char"/>
    <w:basedOn w:val="DefaultParagraphFont"/>
    <w:link w:val="Quote"/>
    <w:uiPriority w:val="29"/>
    <w:rsid w:val="00E37E01"/>
    <w:rPr>
      <w:i/>
      <w:iCs/>
      <w:color w:val="404040" w:themeColor="text1" w:themeTint="BF"/>
    </w:rPr>
  </w:style>
  <w:style w:type="paragraph" w:styleId="ListParagraph">
    <w:name w:val="List Paragraph"/>
    <w:basedOn w:val="Normal"/>
    <w:uiPriority w:val="34"/>
    <w:qFormat/>
    <w:rsid w:val="00E37E01"/>
    <w:pPr>
      <w:ind w:left="720"/>
      <w:contextualSpacing/>
    </w:pPr>
  </w:style>
  <w:style w:type="character" w:styleId="IntenseEmphasis">
    <w:name w:val="Intense Emphasis"/>
    <w:basedOn w:val="DefaultParagraphFont"/>
    <w:uiPriority w:val="21"/>
    <w:qFormat/>
    <w:rsid w:val="00E37E01"/>
    <w:rPr>
      <w:i/>
      <w:iCs/>
      <w:color w:val="2F5496" w:themeColor="accent1" w:themeShade="BF"/>
    </w:rPr>
  </w:style>
  <w:style w:type="paragraph" w:styleId="IntenseQuote">
    <w:name w:val="Intense Quote"/>
    <w:basedOn w:val="Normal"/>
    <w:next w:val="Normal"/>
    <w:link w:val="IntenseQuoteChar"/>
    <w:uiPriority w:val="30"/>
    <w:qFormat/>
    <w:rsid w:val="00E37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E01"/>
    <w:rPr>
      <w:i/>
      <w:iCs/>
      <w:color w:val="2F5496" w:themeColor="accent1" w:themeShade="BF"/>
    </w:rPr>
  </w:style>
  <w:style w:type="character" w:styleId="IntenseReference">
    <w:name w:val="Intense Reference"/>
    <w:basedOn w:val="DefaultParagraphFont"/>
    <w:uiPriority w:val="32"/>
    <w:qFormat/>
    <w:rsid w:val="00E37E01"/>
    <w:rPr>
      <w:b/>
      <w:bCs/>
      <w:smallCaps/>
      <w:color w:val="2F5496" w:themeColor="accent1" w:themeShade="BF"/>
      <w:spacing w:val="5"/>
    </w:rPr>
  </w:style>
  <w:style w:type="paragraph" w:styleId="Header">
    <w:name w:val="header"/>
    <w:basedOn w:val="Normal"/>
    <w:link w:val="HeaderChar"/>
    <w:uiPriority w:val="99"/>
    <w:unhideWhenUsed/>
    <w:rsid w:val="00812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F58"/>
  </w:style>
  <w:style w:type="paragraph" w:styleId="Footer">
    <w:name w:val="footer"/>
    <w:basedOn w:val="Normal"/>
    <w:link w:val="FooterChar"/>
    <w:uiPriority w:val="99"/>
    <w:unhideWhenUsed/>
    <w:rsid w:val="00812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F58"/>
  </w:style>
  <w:style w:type="table" w:styleId="TableGrid">
    <w:name w:val="Table Grid"/>
    <w:basedOn w:val="TableNormal"/>
    <w:uiPriority w:val="39"/>
    <w:rsid w:val="00EC6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8A8"/>
    <w:rPr>
      <w:color w:val="0563C1" w:themeColor="hyperlink"/>
      <w:u w:val="single"/>
    </w:rPr>
  </w:style>
  <w:style w:type="character" w:styleId="Strong">
    <w:name w:val="Strong"/>
    <w:basedOn w:val="DefaultParagraphFont"/>
    <w:uiPriority w:val="22"/>
    <w:qFormat/>
    <w:rsid w:val="006A5A63"/>
    <w:rPr>
      <w:b/>
      <w:bCs/>
    </w:rPr>
  </w:style>
  <w:style w:type="table" w:styleId="PlainTable1">
    <w:name w:val="Plain Table 1"/>
    <w:basedOn w:val="TableNormal"/>
    <w:uiPriority w:val="41"/>
    <w:rsid w:val="006A5A63"/>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next w:val="PlainTable1"/>
    <w:uiPriority w:val="41"/>
    <w:rsid w:val="006A5A63"/>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A5A6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D06FF9"/>
    <w:pPr>
      <w:spacing w:before="240" w:after="0" w:line="259" w:lineRule="auto"/>
      <w:outlineLvl w:val="9"/>
    </w:pPr>
    <w:rPr>
      <w:kern w:val="0"/>
      <w:sz w:val="32"/>
      <w:szCs w:val="32"/>
      <w14:ligatures w14:val="none"/>
    </w:rPr>
  </w:style>
  <w:style w:type="paragraph" w:styleId="TOC3">
    <w:name w:val="toc 3"/>
    <w:basedOn w:val="Normal"/>
    <w:next w:val="Normal"/>
    <w:autoRedefine/>
    <w:uiPriority w:val="39"/>
    <w:unhideWhenUsed/>
    <w:rsid w:val="00D06FF9"/>
    <w:pPr>
      <w:spacing w:after="100"/>
      <w:ind w:left="480"/>
    </w:pPr>
  </w:style>
  <w:style w:type="paragraph" w:styleId="TOC2">
    <w:name w:val="toc 2"/>
    <w:basedOn w:val="Normal"/>
    <w:next w:val="Normal"/>
    <w:autoRedefine/>
    <w:uiPriority w:val="39"/>
    <w:unhideWhenUsed/>
    <w:rsid w:val="00D06FF9"/>
    <w:pPr>
      <w:spacing w:after="100"/>
      <w:ind w:left="240"/>
    </w:pPr>
  </w:style>
  <w:style w:type="paragraph" w:styleId="FootnoteText">
    <w:name w:val="footnote text"/>
    <w:basedOn w:val="Normal"/>
    <w:link w:val="FootnoteTextChar"/>
    <w:uiPriority w:val="99"/>
    <w:semiHidden/>
    <w:unhideWhenUsed/>
    <w:rsid w:val="0029652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9652A"/>
    <w:rPr>
      <w:kern w:val="0"/>
      <w:sz w:val="20"/>
      <w:szCs w:val="20"/>
      <w14:ligatures w14:val="none"/>
    </w:rPr>
  </w:style>
  <w:style w:type="character" w:styleId="FootnoteReference">
    <w:name w:val="footnote reference"/>
    <w:basedOn w:val="DefaultParagraphFont"/>
    <w:uiPriority w:val="99"/>
    <w:semiHidden/>
    <w:unhideWhenUsed/>
    <w:rsid w:val="0029652A"/>
    <w:rPr>
      <w:vertAlign w:val="superscript"/>
    </w:rPr>
  </w:style>
  <w:style w:type="character" w:customStyle="1" w:styleId="whitespace-normal">
    <w:name w:val="whitespace-normal"/>
    <w:basedOn w:val="DefaultParagraphFont"/>
    <w:rsid w:val="0029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5758">
      <w:bodyDiv w:val="1"/>
      <w:marLeft w:val="0"/>
      <w:marRight w:val="0"/>
      <w:marTop w:val="0"/>
      <w:marBottom w:val="0"/>
      <w:divBdr>
        <w:top w:val="none" w:sz="0" w:space="0" w:color="auto"/>
        <w:left w:val="none" w:sz="0" w:space="0" w:color="auto"/>
        <w:bottom w:val="none" w:sz="0" w:space="0" w:color="auto"/>
        <w:right w:val="none" w:sz="0" w:space="0" w:color="auto"/>
      </w:divBdr>
      <w:divsChild>
        <w:div w:id="1781756082">
          <w:marLeft w:val="0"/>
          <w:marRight w:val="0"/>
          <w:marTop w:val="0"/>
          <w:marBottom w:val="0"/>
          <w:divBdr>
            <w:top w:val="none" w:sz="0" w:space="0" w:color="auto"/>
            <w:left w:val="none" w:sz="0" w:space="0" w:color="auto"/>
            <w:bottom w:val="none" w:sz="0" w:space="0" w:color="auto"/>
            <w:right w:val="none" w:sz="0" w:space="0" w:color="auto"/>
          </w:divBdr>
          <w:divsChild>
            <w:div w:id="753553690">
              <w:marLeft w:val="0"/>
              <w:marRight w:val="0"/>
              <w:marTop w:val="0"/>
              <w:marBottom w:val="0"/>
              <w:divBdr>
                <w:top w:val="none" w:sz="0" w:space="0" w:color="auto"/>
                <w:left w:val="none" w:sz="0" w:space="0" w:color="auto"/>
                <w:bottom w:val="none" w:sz="0" w:space="0" w:color="auto"/>
                <w:right w:val="none" w:sz="0" w:space="0" w:color="auto"/>
              </w:divBdr>
              <w:divsChild>
                <w:div w:id="583757709">
                  <w:marLeft w:val="0"/>
                  <w:marRight w:val="0"/>
                  <w:marTop w:val="0"/>
                  <w:marBottom w:val="0"/>
                  <w:divBdr>
                    <w:top w:val="none" w:sz="0" w:space="0" w:color="auto"/>
                    <w:left w:val="none" w:sz="0" w:space="0" w:color="auto"/>
                    <w:bottom w:val="none" w:sz="0" w:space="0" w:color="auto"/>
                    <w:right w:val="none" w:sz="0" w:space="0" w:color="auto"/>
                  </w:divBdr>
                  <w:divsChild>
                    <w:div w:id="1672021647">
                      <w:marLeft w:val="0"/>
                      <w:marRight w:val="0"/>
                      <w:marTop w:val="0"/>
                      <w:marBottom w:val="0"/>
                      <w:divBdr>
                        <w:top w:val="none" w:sz="0" w:space="0" w:color="auto"/>
                        <w:left w:val="none" w:sz="0" w:space="0" w:color="auto"/>
                        <w:bottom w:val="none" w:sz="0" w:space="0" w:color="auto"/>
                        <w:right w:val="none" w:sz="0" w:space="0" w:color="auto"/>
                      </w:divBdr>
                      <w:divsChild>
                        <w:div w:id="2007711527">
                          <w:marLeft w:val="0"/>
                          <w:marRight w:val="0"/>
                          <w:marTop w:val="0"/>
                          <w:marBottom w:val="0"/>
                          <w:divBdr>
                            <w:top w:val="none" w:sz="0" w:space="0" w:color="auto"/>
                            <w:left w:val="none" w:sz="0" w:space="0" w:color="auto"/>
                            <w:bottom w:val="none" w:sz="0" w:space="0" w:color="auto"/>
                            <w:right w:val="none" w:sz="0" w:space="0" w:color="auto"/>
                          </w:divBdr>
                          <w:divsChild>
                            <w:div w:id="1772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560280">
      <w:bodyDiv w:val="1"/>
      <w:marLeft w:val="0"/>
      <w:marRight w:val="0"/>
      <w:marTop w:val="0"/>
      <w:marBottom w:val="0"/>
      <w:divBdr>
        <w:top w:val="none" w:sz="0" w:space="0" w:color="auto"/>
        <w:left w:val="none" w:sz="0" w:space="0" w:color="auto"/>
        <w:bottom w:val="none" w:sz="0" w:space="0" w:color="auto"/>
        <w:right w:val="none" w:sz="0" w:space="0" w:color="auto"/>
      </w:divBdr>
    </w:div>
    <w:div w:id="1528564114">
      <w:bodyDiv w:val="1"/>
      <w:marLeft w:val="0"/>
      <w:marRight w:val="0"/>
      <w:marTop w:val="0"/>
      <w:marBottom w:val="0"/>
      <w:divBdr>
        <w:top w:val="none" w:sz="0" w:space="0" w:color="auto"/>
        <w:left w:val="none" w:sz="0" w:space="0" w:color="auto"/>
        <w:bottom w:val="none" w:sz="0" w:space="0" w:color="auto"/>
        <w:right w:val="none" w:sz="0" w:space="0" w:color="auto"/>
      </w:divBdr>
    </w:div>
    <w:div w:id="1569880964">
      <w:bodyDiv w:val="1"/>
      <w:marLeft w:val="0"/>
      <w:marRight w:val="0"/>
      <w:marTop w:val="0"/>
      <w:marBottom w:val="0"/>
      <w:divBdr>
        <w:top w:val="none" w:sz="0" w:space="0" w:color="auto"/>
        <w:left w:val="none" w:sz="0" w:space="0" w:color="auto"/>
        <w:bottom w:val="none" w:sz="0" w:space="0" w:color="auto"/>
        <w:right w:val="none" w:sz="0" w:space="0" w:color="auto"/>
      </w:divBdr>
    </w:div>
    <w:div w:id="1575510034">
      <w:bodyDiv w:val="1"/>
      <w:marLeft w:val="0"/>
      <w:marRight w:val="0"/>
      <w:marTop w:val="0"/>
      <w:marBottom w:val="0"/>
      <w:divBdr>
        <w:top w:val="none" w:sz="0" w:space="0" w:color="auto"/>
        <w:left w:val="none" w:sz="0" w:space="0" w:color="auto"/>
        <w:bottom w:val="none" w:sz="0" w:space="0" w:color="auto"/>
        <w:right w:val="none" w:sz="0" w:space="0" w:color="auto"/>
      </w:divBdr>
    </w:div>
    <w:div w:id="1658730930">
      <w:bodyDiv w:val="1"/>
      <w:marLeft w:val="0"/>
      <w:marRight w:val="0"/>
      <w:marTop w:val="0"/>
      <w:marBottom w:val="0"/>
      <w:divBdr>
        <w:top w:val="none" w:sz="0" w:space="0" w:color="auto"/>
        <w:left w:val="none" w:sz="0" w:space="0" w:color="auto"/>
        <w:bottom w:val="none" w:sz="0" w:space="0" w:color="auto"/>
        <w:right w:val="none" w:sz="0" w:space="0" w:color="auto"/>
      </w:divBdr>
    </w:div>
    <w:div w:id="1702634823">
      <w:bodyDiv w:val="1"/>
      <w:marLeft w:val="0"/>
      <w:marRight w:val="0"/>
      <w:marTop w:val="0"/>
      <w:marBottom w:val="0"/>
      <w:divBdr>
        <w:top w:val="none" w:sz="0" w:space="0" w:color="auto"/>
        <w:left w:val="none" w:sz="0" w:space="0" w:color="auto"/>
        <w:bottom w:val="none" w:sz="0" w:space="0" w:color="auto"/>
        <w:right w:val="none" w:sz="0" w:space="0" w:color="auto"/>
      </w:divBdr>
    </w:div>
    <w:div w:id="1942645169">
      <w:bodyDiv w:val="1"/>
      <w:marLeft w:val="0"/>
      <w:marRight w:val="0"/>
      <w:marTop w:val="0"/>
      <w:marBottom w:val="0"/>
      <w:divBdr>
        <w:top w:val="none" w:sz="0" w:space="0" w:color="auto"/>
        <w:left w:val="none" w:sz="0" w:space="0" w:color="auto"/>
        <w:bottom w:val="none" w:sz="0" w:space="0" w:color="auto"/>
        <w:right w:val="none" w:sz="0" w:space="0" w:color="auto"/>
      </w:divBdr>
    </w:div>
    <w:div w:id="19683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E822-8E5C-4701-8A2B-A90D611C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Hamdan</dc:creator>
  <cp:keywords/>
  <dc:description/>
  <cp:lastModifiedBy>HP</cp:lastModifiedBy>
  <cp:revision>3</cp:revision>
  <cp:lastPrinted>2026-03-11T20:40:00Z</cp:lastPrinted>
  <dcterms:created xsi:type="dcterms:W3CDTF">2026-03-11T20:42:00Z</dcterms:created>
  <dcterms:modified xsi:type="dcterms:W3CDTF">2026-03-12T11:18:00Z</dcterms:modified>
</cp:coreProperties>
</file>